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ackground w:color="FFFFFF">
    <v:background id="_x0000_s1025" o:bwmode="white" filled="t" fillcolor="#ffffff" v:ext="SMDATA_6_xDazZgIAAACMAAAAAQAAAAAAAAD///8AAAAAAAAAAAAAAAAAAAAAAAAAAAAAAAAAAAAAAAAAAABkAAAAAQAAAEAAAAAAAAAAAAAAAAAAAAAAAAAAAAAAAAAAAAAAAAAAAAAAAAAAAAAAAAAAAAAAAAAAAAAAAAAAAAAAAAAAAAAAAAAAA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gAAAAIAAAAAQAAAAEAAAA=">
      <v:fill color2="#000000" type="solid" angle="90"/>
    </v:background>
  </w:background>
  <w:body>
    <w:p>
      <w:pPr>
        <w:pStyle w:val="para27"/>
        <w:ind w:left="0"/>
        <w:spacing w:after="0" w:line="240" w:lineRule="auto"/>
        <w:contextualSpacing/>
        <w:jc w:val="both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para27"/>
        <w:ind w:left="0"/>
        <w:spacing w:after="0" w:line="240" w:lineRule="auto"/>
        <w:contextualSpacing/>
        <w:jc w:val="both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</w:r>
    </w:p>
    <w:p>
      <w:pPr>
        <w:pStyle w:val="para27"/>
        <w:ind w:left="0"/>
        <w:spacing w:after="0" w:line="240" w:lineRule="auto"/>
        <w:contextualSpacing/>
        <w:jc w:val="both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</w:r>
    </w:p>
    <w:p>
      <w:pPr>
        <w:pStyle w:val="para27"/>
        <w:ind w:left="0"/>
        <w:spacing w:after="0" w:line="240" w:lineRule="auto"/>
        <w:contextualSpacing/>
        <w:jc w:val="both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</w:r>
    </w:p>
    <w:p>
      <w:pPr>
        <w:pStyle w:val="para27"/>
        <w:ind w:left="0"/>
        <w:spacing w:after="0" w:line="240" w:lineRule="auto"/>
        <w:contextualSpacing/>
        <w:jc w:val="both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</w:r>
    </w:p>
    <w:p>
      <w:pPr>
        <w:pStyle w:val="para27"/>
        <w:ind w:left="0"/>
        <w:spacing w:after="0" w:line="240" w:lineRule="auto"/>
        <w:contextualSpacing/>
        <w:jc w:val="both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</w:r>
    </w:p>
    <w:p>
      <w:pPr>
        <w:pStyle w:val="para27"/>
        <w:ind w:left="0"/>
        <w:spacing w:after="0" w:line="240" w:lineRule="auto"/>
        <w:contextualSpacing/>
        <w:jc w:val="both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</w:r>
    </w:p>
    <w:p>
      <w:pPr>
        <w:pStyle w:val="para27"/>
        <w:ind w:left="0"/>
        <w:spacing w:after="0" w:line="240" w:lineRule="auto"/>
        <w:contextualSpacing/>
        <w:jc w:val="both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</w:r>
    </w:p>
    <w:p>
      <w:pPr>
        <w:pStyle w:val="para27"/>
        <w:ind w:left="0"/>
        <w:spacing w:after="0" w:line="240" w:lineRule="auto"/>
        <w:contextualSpacing/>
        <w:jc w:val="both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</w:r>
    </w:p>
    <w:p>
      <w:pPr>
        <w:pStyle w:val="para27"/>
        <w:ind w:left="0"/>
        <w:spacing w:after="0" w:line="240" w:lineRule="auto"/>
        <w:contextualSpacing/>
        <w:jc w:val="both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</w:r>
    </w:p>
    <w:p>
      <w:pPr>
        <w:pStyle w:val="para27"/>
        <w:ind w:left="0"/>
        <w:spacing w:after="0" w:line="240" w:lineRule="auto"/>
        <w:contextualSpacing/>
        <w:jc w:val="both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</w:r>
    </w:p>
    <w:p>
      <w:pPr>
        <w:pStyle w:val="para27"/>
        <w:ind w:left="0"/>
        <w:spacing w:after="0" w:line="240" w:lineRule="auto"/>
        <w:contextualSpacing/>
        <w:jc w:val="both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</w:r>
    </w:p>
    <w:p>
      <w:pPr>
        <w:pStyle w:val="para27"/>
        <w:ind w:left="0"/>
        <w:spacing w:after="0" w:line="240" w:lineRule="auto"/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caps/>
          <w:sz w:val="32"/>
          <w:szCs w:val="32"/>
        </w:rPr>
        <w:t>Отчет</w:t>
      </w:r>
      <w:r>
        <w:rPr>
          <w:b/>
          <w:bCs/>
          <w:sz w:val="36"/>
          <w:szCs w:val="36"/>
        </w:rPr>
      </w:r>
    </w:p>
    <w:p>
      <w:pPr>
        <w:pStyle w:val="para27"/>
        <w:ind w:left="0"/>
        <w:spacing w:after="0" w:line="240" w:lineRule="auto"/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 социально - экономическом развитии</w:t>
      </w:r>
    </w:p>
    <w:p>
      <w:pPr>
        <w:pStyle w:val="para27"/>
        <w:ind w:left="0"/>
        <w:spacing w:after="0" w:line="240" w:lineRule="auto"/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Анжеро-Судженского городского округа </w:t>
      </w:r>
    </w:p>
    <w:p>
      <w:pPr>
        <w:pStyle w:val="para27"/>
        <w:ind w:left="0"/>
        <w:spacing w:after="0" w:line="240" w:lineRule="auto"/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 1 полугодие 2024 года</w:t>
      </w:r>
    </w:p>
    <w:p>
      <w:pPr>
        <w:spacing/>
        <w:contextualSpacing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spacing/>
        <w:contextualSpacing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spacing/>
        <w:contextualSpacing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spacing/>
        <w:contextualSpacing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spacing/>
        <w:contextualSpacing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spacing/>
        <w:contextualSpacing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spacing/>
        <w:contextualSpacing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spacing/>
        <w:contextualSpacing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spacing/>
        <w:contextualSpacing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spacing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</w:r>
    </w:p>
    <w:p>
      <w:pPr>
        <w:spacing/>
        <w:contextualSpacing/>
        <w:jc w:val="both"/>
      </w:pPr>
      <w:r/>
    </w:p>
    <w:p>
      <w:pPr>
        <w:spacing/>
        <w:contextualSpacing/>
        <w:jc w:val="both"/>
      </w:pPr>
      <w:r/>
    </w:p>
    <w:p>
      <w:pPr>
        <w:spacing/>
        <w:contextualSpacing/>
        <w:jc w:val="both"/>
      </w:pPr>
      <w:r/>
    </w:p>
    <w:p>
      <w:pPr>
        <w:spacing/>
        <w:contextualSpacing/>
        <w:jc w:val="both"/>
      </w:pPr>
      <w:r/>
    </w:p>
    <w:p>
      <w:pPr>
        <w:spacing/>
        <w:contextualSpacing/>
        <w:jc w:val="both"/>
      </w:pPr>
      <w:r/>
    </w:p>
    <w:p>
      <w:pPr>
        <w:spacing/>
        <w:contextualSpacing/>
        <w:jc w:val="both"/>
      </w:pPr>
      <w:r/>
    </w:p>
    <w:p>
      <w:pPr>
        <w:spacing/>
        <w:contextualSpacing/>
        <w:jc w:val="both"/>
      </w:pPr>
      <w:r/>
    </w:p>
    <w:p>
      <w:pPr>
        <w:spacing/>
        <w:contextualSpacing/>
        <w:jc w:val="both"/>
      </w:pPr>
      <w:r/>
    </w:p>
    <w:p>
      <w:pPr>
        <w:spacing/>
        <w:contextualSpacing/>
        <w:jc w:val="both"/>
      </w:pPr>
      <w:r/>
    </w:p>
    <w:p>
      <w:pPr>
        <w:spacing/>
        <w:contextualSpacing/>
        <w:jc w:val="both"/>
      </w:pPr>
      <w:r/>
    </w:p>
    <w:p>
      <w:pPr>
        <w:spacing/>
        <w:contextualSpacing/>
        <w:jc w:val="both"/>
      </w:pPr>
      <w:r/>
    </w:p>
    <w:p>
      <w:pPr>
        <w:spacing/>
        <w:contextualSpacing/>
        <w:jc w:val="both"/>
      </w:pPr>
      <w:r/>
    </w:p>
    <w:p>
      <w:pPr>
        <w:spacing/>
        <w:contextualSpacing/>
        <w:jc w:val="both"/>
      </w:pPr>
      <w:r/>
    </w:p>
    <w:p>
      <w:pPr>
        <w:spacing/>
        <w:contextualSpacing/>
        <w:jc w:val="both"/>
      </w:pPr>
      <w:r/>
    </w:p>
    <w:p>
      <w:pPr>
        <w:spacing/>
        <w:contextualSpacing/>
        <w:jc w:val="both"/>
      </w:pPr>
      <w:r/>
    </w:p>
    <w:p>
      <w:pPr>
        <w:spacing/>
        <w:contextualSpacing/>
        <w:jc w:val="both"/>
      </w:pPr>
      <w:r/>
    </w:p>
    <w:p>
      <w:pPr>
        <w:spacing/>
        <w:contextualSpacing/>
        <w:jc w:val="both"/>
      </w:pPr>
      <w:r/>
    </w:p>
    <w:p>
      <w:pPr>
        <w:ind w:left="3261"/>
        <w:spacing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ind w:left="3261"/>
        <w:spacing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para27"/>
        <w:ind w:left="0"/>
        <w:spacing w:after="0" w:line="240" w:lineRule="auto"/>
        <w:contextualSpacing/>
        <w:jc w:val="center"/>
        <w:rPr>
          <w:b/>
          <w:bCs/>
        </w:rPr>
      </w:pPr>
      <w:r>
        <w:rPr>
          <w:b/>
          <w:bCs/>
        </w:rPr>
      </w:r>
    </w:p>
    <w:p>
      <w:pPr>
        <w:pStyle w:val="para27"/>
        <w:ind w:left="0"/>
        <w:spacing w:after="0" w:line="240" w:lineRule="auto"/>
        <w:contextualSpacing/>
        <w:jc w:val="center"/>
        <w:rPr>
          <w:b/>
          <w:bCs/>
        </w:rPr>
      </w:pPr>
      <w:r>
        <w:rPr>
          <w:b/>
          <w:bCs/>
        </w:rPr>
      </w:r>
    </w:p>
    <w:p>
      <w:pPr>
        <w:pStyle w:val="para27"/>
        <w:ind w:left="0"/>
        <w:spacing w:after="0" w:line="240" w:lineRule="auto"/>
        <w:contextualSpacing/>
        <w:jc w:val="center"/>
        <w:rPr>
          <w:b/>
          <w:bCs/>
        </w:rPr>
      </w:pPr>
      <w:r>
        <w:rPr>
          <w:b/>
          <w:bCs/>
        </w:rPr>
      </w:r>
    </w:p>
    <w:p>
      <w:pPr>
        <w:pStyle w:val="para27"/>
        <w:ind w:left="0"/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Демографическая ситуация</w:t>
      </w:r>
    </w:p>
    <w:p>
      <w:pPr>
        <w:ind w:firstLine="720"/>
        <w:spacing/>
        <w:contextualSpacing/>
        <w:jc w:val="both"/>
        <w:widowControl/>
        <w:rPr>
          <w:sz w:val="28"/>
          <w:szCs w:val="28"/>
        </w:rPr>
      </w:pPr>
      <w:r/>
      <w:bookmarkStart w:id="0" w:name="_Hlk68701341"/>
      <w:r/>
      <w:bookmarkEnd w:id="0"/>
      <w:r/>
      <w:r>
        <w:rPr>
          <w:sz w:val="28"/>
          <w:szCs w:val="28"/>
        </w:rPr>
      </w:r>
    </w:p>
    <w:p>
      <w:pPr>
        <w:ind w:firstLine="720"/>
        <w:spacing/>
        <w:contextual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>Суммарные потери населения на 01.07.2024 г. по городскому округу составили – 264 чел. (2023 г. - 386 чел.). Естественная убыль населения по сравнению с аналогичным периодом прошлого года сократилась на 7,3%. Миграционная убыль снизилась в 5 раз.</w:t>
      </w:r>
    </w:p>
    <w:p>
      <w:pPr>
        <w:ind w:firstLine="720"/>
        <w:spacing/>
        <w:contextualSpacing/>
        <w:jc w:val="both"/>
        <w:widowControl/>
        <w:rPr>
          <w:sz w:val="28"/>
          <w:szCs w:val="28"/>
        </w:rPr>
      </w:pPr>
      <w:r/>
      <w:bookmarkStart w:id="1" w:name="_Hlk68701415"/>
      <w:r/>
      <w:r>
        <w:rPr>
          <w:sz w:val="28"/>
          <w:szCs w:val="28"/>
        </w:rPr>
        <w:t xml:space="preserve">Суммируя естественную убыль, по итогам прошедшего периода численность постоянного населения на 01.07.2024 год составила 69029 чел. </w:t>
      </w:r>
      <w:r>
        <w:rPr>
          <w:sz w:val="28"/>
          <w:szCs w:val="28"/>
        </w:rPr>
      </w:r>
    </w:p>
    <w:p>
      <w:pPr>
        <w:pStyle w:val="para27"/>
        <w:ind w:left="0"/>
        <w:spacing w:after="0" w:line="240" w:lineRule="auto"/>
        <w:contextualSpacing/>
        <w:jc w:val="both"/>
        <w:rPr>
          <w:b/>
          <w:bCs/>
          <w:sz w:val="28"/>
          <w:szCs w:val="28"/>
        </w:rPr>
      </w:pPr>
      <w:r/>
      <w:bookmarkEnd w:id="1"/>
      <w:r/>
      <w:r>
        <w:rPr>
          <w:b/>
          <w:bCs/>
          <w:sz w:val="28"/>
          <w:szCs w:val="28"/>
        </w:rPr>
      </w:r>
    </w:p>
    <w:p>
      <w:pPr>
        <w:spacing/>
        <w:contextualSpacing/>
        <w:jc w:val="center"/>
        <w:widowControl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Промышленность </w:t>
      </w:r>
    </w:p>
    <w:p>
      <w:pPr>
        <w:ind w:firstLine="720"/>
        <w:spacing/>
        <w:contextualSpacing/>
        <w:jc w:val="both"/>
        <w:widowControl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20"/>
        <w:spacing/>
        <w:contextual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За 1 полугодие 2024 года промышленное производство городского округа увеличило отгрузку произведенной продукции, оказанных услуг в сравнении с аналогичным периодом предыдущего года на </w:t>
      </w:r>
      <w:r>
        <w:rPr>
          <w:sz w:val="28"/>
          <w:szCs w:val="28"/>
        </w:rPr>
        <w:t>28,1%. Промышленными предприятиями городского округа отгружено продукции на 74,5 миллиардов рублей.</w:t>
      </w:r>
    </w:p>
    <w:p>
      <w:pPr>
        <w:ind w:firstLine="720"/>
        <w:spacing/>
        <w:contextual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За 5 месяцев 2024 г. рост производства отмечается в следующих отраслях: </w:t>
      </w:r>
    </w:p>
    <w:p>
      <w:pPr>
        <w:ind w:firstLine="720"/>
        <w:spacing/>
        <w:contextual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>-ремонт и монтаж машин и оборудования на 2,4%;</w:t>
      </w:r>
    </w:p>
    <w:p>
      <w:pPr>
        <w:ind w:firstLine="720"/>
        <w:spacing/>
        <w:contextual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>-обеспечение электрической энергией, газом и паром; кондиционирование воздуха на 9,7%.</w:t>
      </w:r>
    </w:p>
    <w:p>
      <w:pPr>
        <w:ind w:firstLine="720"/>
        <w:spacing/>
        <w:contextual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>-добыча полезных ископаемых – увеличение в 3,5 раза;</w:t>
      </w:r>
    </w:p>
    <w:p>
      <w:pPr>
        <w:ind w:firstLine="720"/>
        <w:spacing/>
        <w:contextual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>-производство кокса и нефтепродуктов на 34,7%;</w:t>
      </w:r>
    </w:p>
    <w:p>
      <w:pPr>
        <w:ind w:firstLine="720"/>
        <w:spacing/>
        <w:contextual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>-производство пищевой продукции на 26,9%.</w:t>
      </w:r>
    </w:p>
    <w:p>
      <w:pPr>
        <w:ind w:firstLine="720"/>
        <w:spacing/>
        <w:contextualSpacing/>
        <w:jc w:val="both"/>
        <w:widowControl/>
        <w:rPr>
          <w:b/>
          <w:sz w:val="28"/>
          <w:szCs w:val="28"/>
        </w:rPr>
      </w:pPr>
      <w:r>
        <w:rPr>
          <w:sz w:val="28"/>
          <w:szCs w:val="28"/>
        </w:rPr>
        <w:t>-производство машин и оборудования, не включенных в другие группировки на 2,4%.</w:t>
      </w:r>
      <w:r>
        <w:rPr>
          <w:b/>
          <w:sz w:val="28"/>
          <w:szCs w:val="28"/>
        </w:rPr>
      </w:r>
    </w:p>
    <w:p>
      <w:pPr>
        <w:ind w:firstLine="720"/>
        <w:spacing/>
        <w:contextual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>Снижение объемов промышленного производства отмечается в следующих отраслях:</w:t>
      </w:r>
    </w:p>
    <w:p>
      <w:pPr>
        <w:ind w:firstLine="720"/>
        <w:spacing/>
        <w:contextual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>-водоснабжение; водоотведение, организация сбора и утилизации отходов, деятельность по ликвидации загрязнений на 5,9%.</w:t>
      </w:r>
    </w:p>
    <w:p>
      <w:pPr>
        <w:ind w:firstLine="720"/>
        <w:spacing/>
        <w:contextual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>-производство лекарственных средств и материалов, применяемых в медицинских целях на 22,7%.</w:t>
      </w:r>
    </w:p>
    <w:p>
      <w:pPr>
        <w:spacing/>
        <w:contextualSpacing/>
        <w:jc w:val="center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spacing/>
        <w:contextualSpacing/>
        <w:jc w:val="center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Инвестиции</w:t>
      </w:r>
      <w:r>
        <w:rPr>
          <w:b/>
          <w:color w:val="ff0000"/>
          <w:sz w:val="28"/>
          <w:szCs w:val="28"/>
        </w:rPr>
      </w:r>
    </w:p>
    <w:p>
      <w:pPr>
        <w:ind w:firstLine="720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20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28"/>
          <w:szCs w:val="28"/>
        </w:rPr>
      </w:pPr>
      <w:r>
        <w:rPr>
          <w:sz w:val="28"/>
          <w:szCs w:val="28"/>
        </w:rPr>
        <w:t xml:space="preserve">В развитие экономики и социальной сферы за 1 квартал 2024 года вложено 1567,6 млн рублей, что на 2,1 раза больше уровня инвестиций за аналогичный период 2023 года. </w:t>
      </w:r>
    </w:p>
    <w:p>
      <w:pPr>
        <w:spacing/>
        <w:contextualSpacing/>
        <w:jc w:val="center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spacing/>
        <w:contextualSpacing/>
        <w:jc w:val="center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Строительство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spacing/>
        <w:contextualSpacing/>
        <w:jc w:val="both"/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spacing/>
        <w:contextualSpacing/>
        <w:jc w:val="both"/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1 полугодие 2024 года населением за счет собственных средств построено 19 объекта индивидуального жилищного строительства общей площадью 2644 кв. м., что на 16,9% больше аналогичного периода 2023 г.</w:t>
      </w:r>
    </w:p>
    <w:p>
      <w:pPr>
        <w:ind w:firstLine="720"/>
        <w:spacing/>
        <w:contextualSpacing/>
        <w:jc w:val="both"/>
        <w:widowControl/>
        <w:rPr>
          <w:rFonts w:eastAsia="Calibri"/>
          <w:b/>
          <w:color w:val="ff0000"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</w:r>
    </w:p>
    <w:p>
      <w:pPr>
        <w:ind w:firstLine="708"/>
        <w:spacing/>
        <w:contextualSpacing/>
        <w:jc w:val="center"/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Финансы и налоговые поступления</w:t>
      </w:r>
    </w:p>
    <w:p>
      <w:pPr>
        <w:ind w:firstLine="720"/>
        <w:spacing/>
        <w:contextualSpacing/>
        <w:jc w:val="both"/>
        <w:widowControl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ind w:firstLine="720"/>
        <w:spacing/>
        <w:contextualSpacing/>
        <w:jc w:val="both"/>
        <w:widowControl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итогам 5-ти месяцев 2024 года экономика муниципального образования имела положительный финансовый результат деятельности хозяйственных субъектов. </w:t>
      </w:r>
    </w:p>
    <w:p>
      <w:pPr>
        <w:ind w:firstLine="720"/>
        <w:spacing/>
        <w:contextualSpacing/>
        <w:jc w:val="both"/>
        <w:widowControl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Сальдированный финансовый результат по основным видам экономической деятельности крупных и средних предприятий за январь-май 2024 года – прибыль в размере 138,2 млн. руб.</w:t>
      </w:r>
    </w:p>
    <w:p>
      <w:pPr>
        <w:ind w:firstLine="720"/>
        <w:spacing/>
        <w:contextualSpacing/>
        <w:jc w:val="both"/>
        <w:widowControl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Количество и доля убыточных предприятий составила 27,3% или 3 предприятия из 11 отчитывающихся, величина их убытков составила 70,3 млн. руб.</w:t>
      </w:r>
    </w:p>
    <w:p>
      <w:pPr>
        <w:ind w:firstLine="720"/>
        <w:spacing/>
        <w:contextualSpacing/>
        <w:jc w:val="both"/>
        <w:widowControl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Доля прибыльных предприятий соответственно составила 72,7%. Объем прибыли, полученной предприятиями, составил 208,5 млн. руб.</w:t>
      </w:r>
    </w:p>
    <w:p>
      <w:pPr>
        <w:ind w:firstLine="720"/>
        <w:spacing/>
        <w:contextualSpacing/>
        <w:jc w:val="both"/>
        <w:widowControl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Прибыль и убытки предприятий сохранились на уровне аналогичного периода 2023 года.</w:t>
      </w:r>
    </w:p>
    <w:p>
      <w:pPr>
        <w:ind w:firstLine="720"/>
        <w:spacing/>
        <w:contextualSpacing/>
        <w:jc w:val="both"/>
        <w:widowControl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Кредиторская задолженность осталась практически на прежнем уровне с начала года (на 01.01.2024 – 46295,9 млн. руб.) и составила на 01.06.2024 – 46028,5 млн. руб. при этом доля просроченной задолженности уменьшилась на 0,2 процентный пункт и составила на конец отчетного периода 2,7%.</w:t>
      </w:r>
    </w:p>
    <w:p>
      <w:pPr>
        <w:ind w:firstLine="720"/>
        <w:spacing/>
        <w:contextualSpacing/>
        <w:jc w:val="both"/>
        <w:widowControl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Дебиторская задолженность с начала года (на 01.01.2024 –11583,6 млн. руб.) уменьшилась на 1,9% и составила на 01.06.2024 – 11270,7 млн. руб. Удельный вес просроченных обязательств составил 1,9%.</w:t>
      </w:r>
    </w:p>
    <w:p>
      <w:pPr>
        <w:ind w:firstLine="720"/>
        <w:spacing/>
        <w:contextualSpacing/>
        <w:jc w:val="both"/>
        <w:widowControl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Кредиторская задолженность превысила дебиторскую в 4 раза.</w:t>
      </w:r>
      <w:r>
        <w:rPr>
          <w:rFonts w:eastAsia="Calibri"/>
          <w:b/>
          <w:sz w:val="28"/>
          <w:szCs w:val="28"/>
        </w:rPr>
      </w:r>
    </w:p>
    <w:p>
      <w:pPr>
        <w:ind w:left="-284" w:firstLine="993"/>
        <w:spacing/>
        <w:contextualSpacing/>
        <w:jc w:val="center"/>
        <w:widowControl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ind w:left="-284" w:firstLine="993"/>
        <w:spacing/>
        <w:contextualSpacing/>
        <w:jc w:val="center"/>
        <w:widowControl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Труд и занятость </w:t>
      </w:r>
    </w:p>
    <w:p>
      <w:pPr>
        <w:ind w:left="-284" w:firstLine="993"/>
        <w:spacing/>
        <w:contextualSpacing/>
        <w:jc w:val="center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ind w:firstLine="709"/>
        <w:spacing/>
        <w:contextual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>За 1 полугодие 2024 года в службу занятости за предоставлением государственных услуг обратились 3239 гражданина, что на 164 чел. больше, чем за аналогичный период 2023 года (2023 год – 3071 чел.).</w:t>
      </w:r>
    </w:p>
    <w:p>
      <w:pPr>
        <w:ind w:firstLine="709"/>
        <w:spacing/>
        <w:contextual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>На 01.07.2024 г. на учете в центре занятости состоит 187 человека, имеющих официальный статус безработного, что на 41,4% меньше аналогичного периода прошлого года (319 человек).</w:t>
      </w:r>
    </w:p>
    <w:p>
      <w:pPr>
        <w:ind w:firstLine="709"/>
        <w:spacing/>
        <w:contextual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>Уровень официально зарегистрированной безработицы составил по итогам 1 полугодия 2024 г. 0,5% к численности населения в трудоспособном возрасте (38353 человек).</w:t>
      </w:r>
    </w:p>
    <w:p>
      <w:pPr>
        <w:ind w:firstLine="709"/>
        <w:spacing/>
        <w:contextual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>В банке вакансий службы занятости населения работодателями заявлено 1464 ед. свободных рабочих мест (вакантных должностей), что на 38,6% больше, чем в прошлом году (2023 г. – 1056 ед.).</w:t>
      </w:r>
    </w:p>
    <w:p>
      <w:pPr>
        <w:ind w:firstLine="709"/>
        <w:spacing/>
        <w:contextualSpacing/>
        <w:jc w:val="both"/>
        <w:widowControl/>
        <w:rPr>
          <w:b/>
          <w:sz w:val="28"/>
          <w:szCs w:val="28"/>
        </w:rPr>
      </w:pPr>
      <w:r>
        <w:rPr>
          <w:sz w:val="28"/>
          <w:szCs w:val="28"/>
        </w:rPr>
        <w:t xml:space="preserve">Коэффициент напряженности на рынке труда составил 0,1 человека, ищущего работу, </w:t>
        <w:br w:type="textWrapping"/>
        <w:t>на каждую заявленную вакансию без учета профессионально-квалификационной структуры (2023 год – 0,4 человека).</w:t>
      </w:r>
      <w:r>
        <w:rPr>
          <w:b/>
          <w:sz w:val="28"/>
          <w:szCs w:val="28"/>
        </w:rPr>
      </w:r>
    </w:p>
    <w:p>
      <w:pPr>
        <w:ind w:left="-284" w:firstLine="993"/>
        <w:spacing/>
        <w:contextualSpacing/>
        <w:jc w:val="center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ind w:left="-284" w:firstLine="993"/>
        <w:spacing/>
        <w:contextualSpacing/>
        <w:jc w:val="center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28"/>
          <w:szCs w:val="28"/>
        </w:rPr>
      </w:pPr>
      <w:r>
        <w:rPr>
          <w:b/>
          <w:sz w:val="28"/>
          <w:szCs w:val="28"/>
        </w:rPr>
        <w:t xml:space="preserve">Потребительский рынок 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в сфере потребительского рынка введены в эксплуатацию: 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- 6 объекта торговли: магазин «Монетка» по ул.Магистральная,34, магазин «СантехАС» по ул. Крылова, 4б, 2 магазина торговой сети «Красное@белое», 2 аптечных пункта аптечной сети «Апрель» в ТЦ «Куб» по ул.Чапаева,6 и в ТЦ «Стрела» по ул.Желябова,11/1 и отдел бытовой техники «Leran» в ТЦ «Сибирский городок», 4 точки общественного питания: кафе «Русская трапеза» по ул. С.Перовской,59 на 40 посадочных мест, «Шаурма BAR» по адресу: ул.Лазо,11, и суши-бар «Босс Лосось», павильон «Шашлык» по ул.Станционная (привокзальная площадь). Общая   площадь введенных объектов 1114,4 кв.м. Реорганизовано 4 объекта: 2 магазина «Красное@белое» по адресу: ул.Урицкого,52а и пер. Электрический,9, магазин «Рядом» в ТЦ «Экватор» по ул.Кузнецкая,43 и магазин «Монетка» по ул.Матросова,105.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В сфере торговли создано 54 рабочих мест.</w:t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28"/>
          <w:szCs w:val="28"/>
        </w:rPr>
      </w:pPr>
      <w:r/>
      <w:bookmarkStart w:id="2" w:name="_Hlk68701145"/>
      <w:r/>
      <w:r>
        <w:rPr>
          <w:sz w:val="28"/>
          <w:szCs w:val="28"/>
        </w:rPr>
        <w:t>Оборот розничной торговли за 5 месяцев 2024 года увеличился по сравнению с аналогичным периодом 2023 года на 45,4%, индекс физического объема – 106,6%. Населению реализовано товаров на 5612,0 млн. руб.</w:t>
      </w:r>
      <w:r>
        <w:rPr>
          <w:sz w:val="28"/>
          <w:szCs w:val="28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b/>
          <w:bCs/>
          <w:spacing w:val="-4" w:percent="97"/>
          <w:sz w:val="28"/>
          <w:szCs w:val="28"/>
        </w:rPr>
      </w:pPr>
      <w:r>
        <w:rPr>
          <w:sz w:val="28"/>
          <w:szCs w:val="28"/>
        </w:rPr>
        <w:t>Объем платных услуг населению за май 2024 года увеличился на 6,1% индекс физического объема – 98,4%. Объем оказанных населению услуг сложился на уровне 1725,1 млн. руб.</w:t>
      </w:r>
      <w:r>
        <w:rPr>
          <w:b/>
          <w:bCs/>
          <w:spacing w:val="-4" w:percent="97"/>
          <w:sz w:val="28"/>
          <w:szCs w:val="28"/>
        </w:rPr>
      </w:r>
    </w:p>
    <w:p>
      <w:pPr>
        <w:ind w:left="-284" w:firstLine="993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b/>
          <w:bCs/>
          <w:color w:val="ff0000"/>
          <w:spacing w:val="-4" w:percent="97"/>
          <w:sz w:val="28"/>
          <w:szCs w:val="28"/>
        </w:rPr>
      </w:pPr>
      <w:r>
        <w:rPr>
          <w:b/>
          <w:bCs/>
          <w:color w:val="ff0000"/>
          <w:spacing w:val="-4" w:percent="97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8"/>
      <w:footerReference w:type="default" r:id="rId9"/>
      <w:type w:val="nextPage"/>
      <w:pgSz w:h="16838" w:w="11906"/>
      <w:pgMar w:left="1134" w:top="709" w:right="709" w:bottom="776" w:header="0"/>
      <w:paperSrc w:first="0" w:other="0" a="0" b="0"/>
      <w:pgNumType w:fmt="decimal"/>
      <w:tmGutter w:val="3"/>
      <w:mirrorMargins w:val="0"/>
      <w:tmSection w:h="-2">
        <w:tmHeader w:id="0" w:h="0" edge="0" text="0">
          <w:shd w:val="none"/>
        </w:tmHeader>
        <w:tmFooter w:id="0" w:h="0" edge="72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charset w:val="00"/>
    <w:family w:val="roman"/>
    <w:pitch w:val="default"/>
  </w:font>
  <w:font w:name="Arial">
    <w:charset w:val="00"/>
    <w:family w:val="swiss"/>
    <w:pitch w:val="default"/>
  </w:font>
  <w:font w:name="PT Astra Serif">
    <w:charset w:val="00"/>
    <w:family w:val="roman"/>
    <w:pitch w:val="default"/>
  </w:font>
  <w:font w:name="Tahoma">
    <w:charset w:val="00"/>
    <w:family w:val="swiss"/>
    <w:pitch w:val="default"/>
  </w:font>
  <w:font w:name="Noto Sans Devanagari">
    <w:charset w:val="00"/>
    <w:family w:val="auto"/>
    <w:pitch w:val="default"/>
  </w:font>
  <w:font w:name="a_CityNovaLt">
    <w:charset w:val="00"/>
    <w:family w:val="roman"/>
    <w:pitch w:val="default"/>
  </w:font>
  <w:font w:name="Calibri">
    <w:charset w:val="00"/>
    <w:family w:val="swiss"/>
    <w:pitch w:val="default"/>
  </w:font>
  <w:font w:name="Courier New">
    <w:charset w:val="00"/>
    <w:family w:val="modern"/>
    <w:pitch w:val="default"/>
  </w:font>
  <w:font w:name="Symbol">
    <w:charset w:val="02"/>
    <w:family w:val="roman"/>
    <w:pitch w:val="default"/>
  </w:font>
  <w:font w:name="Wingdings">
    <w:charset w:val="02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33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0" hidden="0" allowOverlap="1">
              <wp:simplePos x="0" y="0"/>
              <wp:positionH relativeFrom="page">
                <wp:posOffset>7110095</wp:posOffset>
              </wp:positionH>
              <wp:positionV relativeFrom="paragraph">
                <wp:posOffset>635</wp:posOffset>
              </wp:positionV>
              <wp:extent cx="121920" cy="140970"/>
              <wp:effectExtent l="0" t="0" r="0" b="0"/>
              <wp:wrapSquare wrapText="largest"/>
              <wp:docPr id="1" name="Текстовое поле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:sm="sm" val="SMDATA_14_xDazZhMAAAAlAAAAZAAAAA0AAAAACAAAAAgAAAAIAAAACAAAAAAAAAAAAAAAAAAAAAEAAABQAAAAAAAAAAAA4D8AAAAAAADgPwAAAAAAAOA/AAAAAAAA4D8AAAAAAADgPwAAAAAAAOA/AAAAAAAA4D8AAAAAAADgPwAAAAAAAOA/AAAAAAAA4D8CAAAAjAAAAAEAAAAAAAAA////AAAAAABk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4gAAIwAAAAAAAAAAAAAAAAAAAL0rAAAAAAAAAgAAAAEAAADAAAAA3gAAAAAAAAC9KwAAIz4AACgAAAAIAAAAAQAAAAEAAAA="/>
                        </a:ext>
                      </a:extLst>
                    </wps:cNvSpPr>
                    <wps:spPr>
                      <a:xfrm>
                        <a:off x="0" y="0"/>
                        <a:ext cx="121920" cy="140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para33"/>
                          </w:pPr>
                          <w:r>
                            <w:rPr>
                              <w:rStyle w:val="char12"/>
                            </w:rPr>
                          </w:r>
                          <w:r>
                            <w:rPr>
                              <w:rStyle w:val="char12"/>
                            </w:rPr>
                            <w:fldChar w:fldCharType="begin"/>
                            <w:instrText xml:space="preserve"> PAGE </w:instrText>
                            <w:fldChar w:fldCharType="separate"/>
                            <w:t>2</w:t>
                            <w:fldChar w:fldCharType="end"/>
                          </w:r>
                          <w:r/>
                        </w:p>
                      </w:txbxContent>
                    </wps:txbx>
                    <wps:bodyPr spcFirstLastPara="1" vertOverflow="clip" horzOverflow="clip" lIns="5080" tIns="5080" rIns="5080" bIns="508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Текстовое поле3" o:spid="_x0000_s3073" style="position:absolute;margin-left:559.85pt;margin-top:0.05pt;mso-position-horizontal-relative:page;width:9.60pt;height:11.10pt;z-index:251658241;mso-wrap-distance-left:0.00pt;mso-wrap-distance-top:0.00pt;mso-wrap-distance-right:0.00pt;mso-wrap-distance-bottom:0.00pt;mso-wrap-style:square" stroked="f" fillcolor="#ffffff" v:ext="SMDATA_14_xDazZhMAAAAlAAAAZAAAAA0AAAAACAAAAAgAAAAIAAAACAAAAAAAAAAAAAAAAAAAAAEAAABQAAAAAAAAAAAA4D8AAAAAAADgPwAAAAAAAOA/AAAAAAAA4D8AAAAAAADgPwAAAAAAAOA/AAAAAAAA4D8AAAAAAADgPwAAAAAAAOA/AAAAAAAA4D8CAAAAjAAAAAEAAAAAAAAA////AAAAAABk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4gAAIwAAAAAAAAAAAAAAAAAAAL0rAAAAAAAAAgAAAAEAAADAAAAA3gAAAAAAAAC9KwAAIz4AACgAAAAIAAAAAQAAAAEAAAA=" o:insetmode="custom">
              <v:fill color2="#000000" type="solid" opacity="0f" angle="90"/>
              <w10:wrap type="square" side="largest" anchorx="page" anchory="text"/>
              <v:textbox inset="0.4pt,0.4pt,0.4pt,0.4pt">
                <w:txbxContent>
                  <w:p>
                    <w:pPr>
                      <w:pStyle w:val="para33"/>
                    </w:pPr>
                    <w:r>
                      <w:rPr>
                        <w:rStyle w:val="char12"/>
                      </w:rPr>
                    </w:r>
                    <w:r>
                      <w:rPr>
                        <w:rStyle w:val="char12"/>
                      </w:rPr>
                      <w:fldChar w:fldCharType="begin"/>
                      <w:instrText xml:space="preserve"> PAGE </w:instrText>
                      <w:fldChar w:fldCharType="separate"/>
                      <w:t>2</w:t>
                      <w:fldChar w:fldCharType="end"/>
                    </w:r>
                    <w:r/>
                  </w:p>
                </w:txbxContent>
              </v:textbox>
            </v:rect>
          </w:pict>
        </mc:Fallback>
      </mc:AlternateContent>
    </w: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30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none"/>
      <w:pStyle w:val="para1"/>
      <w:suff w:val="nothing"/>
      <w:lvlText w:val=""/>
      <w:lvlJc w:val="left"/>
      <w:pPr>
        <w:ind w:left="0" w:hanging="0"/>
      </w:pPr>
    </w:lvl>
    <w:lvl w:ilvl="1">
      <w:start w:val="1"/>
      <w:numFmt w:val="none"/>
      <w:pStyle w:val="para2"/>
      <w:suff w:val="nothing"/>
      <w:lvlText w:val=""/>
      <w:lvlJc w:val="left"/>
      <w:pPr>
        <w:ind w:left="0" w:hanging="0"/>
      </w:pPr>
    </w:lvl>
    <w:lvl w:ilvl="2">
      <w:start w:val="1"/>
      <w:numFmt w:val="none"/>
      <w:pStyle w:val="para3"/>
      <w:suff w:val="nothing"/>
      <w:lvlText w:val=""/>
      <w:lvlJc w:val="left"/>
      <w:pPr>
        <w:ind w:left="0" w:hanging="0"/>
      </w:pPr>
    </w:lvl>
    <w:lvl w:ilvl="3">
      <w:start w:val="1"/>
      <w:numFmt w:val="none"/>
      <w:pStyle w:val="para4"/>
      <w:suff w:val="nothing"/>
      <w:lvlText w:val=""/>
      <w:lvlJc w:val="left"/>
      <w:pPr>
        <w:ind w:left="0" w:hanging="0"/>
      </w:pPr>
    </w:lvl>
    <w:lvl w:ilvl="4">
      <w:start w:val="1"/>
      <w:numFmt w:val="none"/>
      <w:pStyle w:val="para5"/>
      <w:suff w:val="nothing"/>
      <w:lvlText w:val=""/>
      <w:lvlJc w:val="left"/>
      <w:pPr>
        <w:ind w:left="0" w:hanging="0"/>
      </w:pPr>
    </w:lvl>
    <w:lvl w:ilvl="5">
      <w:start w:val="1"/>
      <w:numFmt w:val="none"/>
      <w:pStyle w:val="para6"/>
      <w:suff w:val="nothing"/>
      <w:lvlText w:val=""/>
      <w:lvlJc w:val="left"/>
      <w:pPr>
        <w:ind w:left="0" w:hanging="0"/>
      </w:pPr>
    </w:lvl>
    <w:lvl w:ilvl="6">
      <w:start w:val="1"/>
      <w:numFmt w:val="none"/>
      <w:pStyle w:val="para7"/>
      <w:suff w:val="nothing"/>
      <w:lvlText w:val=""/>
      <w:lvlJc w:val="left"/>
      <w:pPr>
        <w:ind w:left="0" w:hanging="0"/>
      </w:pPr>
    </w:lvl>
    <w:lvl w:ilvl="7">
      <w:start w:val="1"/>
      <w:numFmt w:val="none"/>
      <w:pStyle w:val="para8"/>
      <w:suff w:val="nothing"/>
      <w:lvlText w:val=""/>
      <w:lvlJc w:val="left"/>
      <w:pPr>
        <w:ind w:left="0" w:hanging="0"/>
      </w:pPr>
    </w:lvl>
    <w:lvl w:ilvl="8">
      <w:start w:val="1"/>
      <w:numFmt w:val="none"/>
      <w:pStyle w:val="para9"/>
      <w:suff w:val="nothing"/>
      <w:lvlText w:val=""/>
      <w:lvlJc w:val="left"/>
      <w:pPr>
        <w:ind w:left="0" w:hanging="0"/>
      </w:pPr>
    </w:lvl>
  </w:abstractNum>
  <w:abstractNum w:abstractNumId="2">
    <w:multiLevelType w:val="hybridMultilevel"/>
    <w:name w:val="Нумерованный список 3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3">
    <w:multiLevelType w:val="hybridMultilevel"/>
    <w:name w:val="Нумерованный список 2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4">
    <w:multiLevelType w:val="hybridMultilevel"/>
    <w:name w:val="WW8Num3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isplayBackgroundShape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3074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55"/>
      <w:tmLastPosIdx w:val="264"/>
    </w:tmLastPosCaret>
    <w:tmLastPosAnchor>
      <w:tmLastPosPgfIdx w:val="0"/>
      <w:tmLastPosIdx w:val="0"/>
    </w:tmLastPosAnchor>
    <w:tmLastPosTblRect w:left="0" w:top="0" w:right="0" w:bottom="0"/>
  </w:tmLastPos>
  <w:tmAppRevision w:date="1723020996" w:val="1215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>
      <w:pPr>
        <w:suppressAutoHyphens/>
        <w:hyphenationLines w:val="0"/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numPr>
        <w:ilvl w:val="0"/>
        <w:numId w:val="1"/>
      </w:numPr>
      <w:ind w:left="0" w:firstLine="0"/>
      <w:spacing/>
      <w:jc w:val="center"/>
      <w:keepNext/>
      <w:outlineLvl w:val="0"/>
      <w:widowControl/>
      <w:tabs defTabSz="720">
        <w:tab w:val="left" w:pos="0" w:leader="none"/>
      </w:tabs>
    </w:pPr>
    <w:rPr>
      <w:b/>
      <w:sz w:val="24"/>
    </w:rPr>
  </w:style>
  <w:style w:type="paragraph" w:styleId="para2">
    <w:name w:val="heading 2"/>
    <w:qFormat/>
    <w:basedOn w:val="para0"/>
    <w:next w:val="para0"/>
    <w:pPr>
      <w:numPr>
        <w:ilvl w:val="1"/>
        <w:numId w:val="1"/>
      </w:numPr>
      <w:ind w:left="0" w:firstLine="0"/>
      <w:keepNext/>
      <w:outlineLvl w:val="1"/>
      <w:widowControl/>
      <w:tabs defTabSz="720">
        <w:tab w:val="left" w:pos="0" w:leader="none"/>
      </w:tabs>
    </w:pPr>
    <w:rPr>
      <w:sz w:val="24"/>
    </w:rPr>
  </w:style>
  <w:style w:type="paragraph" w:styleId="para3">
    <w:name w:val="heading 3"/>
    <w:qFormat/>
    <w:basedOn w:val="para0"/>
    <w:next w:val="para0"/>
    <w:pPr>
      <w:numPr>
        <w:ilvl w:val="2"/>
        <w:numId w:val="1"/>
      </w:numPr>
      <w:ind w:left="0" w:firstLine="0"/>
      <w:spacing/>
      <w:jc w:val="both"/>
      <w:keepNext/>
      <w:outlineLvl w:val="2"/>
      <w:widowControl/>
      <w:tabs defTabSz="720">
        <w:tab w:val="left" w:pos="0" w:leader="none"/>
      </w:tabs>
    </w:pPr>
    <w:rPr>
      <w:sz w:val="24"/>
    </w:rPr>
  </w:style>
  <w:style w:type="paragraph" w:styleId="para4">
    <w:name w:val="heading 4"/>
    <w:qFormat/>
    <w:basedOn w:val="para0"/>
    <w:next w:val="para0"/>
    <w:pPr>
      <w:numPr>
        <w:ilvl w:val="3"/>
        <w:numId w:val="1"/>
      </w:numPr>
      <w:ind w:left="0" w:firstLine="0"/>
      <w:keepNext/>
      <w:outlineLvl w:val="3"/>
      <w:widowControl/>
      <w:tabs defTabSz="720">
        <w:tab w:val="left" w:pos="0" w:leader="none"/>
      </w:tabs>
    </w:pPr>
    <w:rPr>
      <w:b/>
    </w:rPr>
  </w:style>
  <w:style w:type="paragraph" w:styleId="para5">
    <w:name w:val="heading 5"/>
    <w:qFormat/>
    <w:basedOn w:val="para0"/>
    <w:next w:val="para0"/>
    <w:pPr>
      <w:numPr>
        <w:ilvl w:val="4"/>
        <w:numId w:val="1"/>
      </w:numPr>
      <w:ind w:left="0" w:firstLine="0"/>
      <w:spacing/>
      <w:jc w:val="center"/>
      <w:keepNext/>
      <w:outlineLvl w:val="4"/>
      <w:widowControl/>
      <w:tabs defTabSz="720">
        <w:tab w:val="left" w:pos="0" w:leader="none"/>
      </w:tabs>
    </w:pPr>
    <w:rPr>
      <w:b/>
    </w:rPr>
  </w:style>
  <w:style w:type="paragraph" w:styleId="para6">
    <w:name w:val="heading 6"/>
    <w:qFormat/>
    <w:basedOn w:val="para0"/>
    <w:next w:val="para0"/>
    <w:pPr>
      <w:numPr>
        <w:ilvl w:val="5"/>
        <w:numId w:val="1"/>
      </w:numPr>
      <w:ind w:left="0" w:firstLine="0"/>
      <w:spacing/>
      <w:jc w:val="both"/>
      <w:keepNext/>
      <w:outlineLvl w:val="5"/>
      <w:widowControl/>
      <w:tabs defTabSz="720">
        <w:tab w:val="left" w:pos="0" w:leader="none"/>
      </w:tabs>
    </w:pPr>
    <w:rPr>
      <w:b/>
    </w:rPr>
  </w:style>
  <w:style w:type="paragraph" w:styleId="para7">
    <w:name w:val="heading 7"/>
    <w:qFormat/>
    <w:basedOn w:val="para0"/>
    <w:next w:val="para0"/>
    <w:pPr>
      <w:numPr>
        <w:ilvl w:val="6"/>
        <w:numId w:val="1"/>
      </w:numPr>
      <w:ind w:left="0" w:firstLine="0"/>
      <w:spacing/>
      <w:jc w:val="both"/>
      <w:keepNext/>
      <w:outlineLvl w:val="6"/>
      <w:widowControl/>
      <w:tabs defTabSz="720">
        <w:tab w:val="left" w:pos="0" w:leader="none"/>
      </w:tabs>
    </w:pPr>
    <w:rPr>
      <w:b/>
      <w:sz w:val="24"/>
    </w:rPr>
  </w:style>
  <w:style w:type="paragraph" w:styleId="para8">
    <w:name w:val="heading 8"/>
    <w:qFormat/>
    <w:basedOn w:val="para0"/>
    <w:next w:val="para0"/>
    <w:pPr>
      <w:numPr>
        <w:ilvl w:val="7"/>
        <w:numId w:val="1"/>
      </w:numPr>
      <w:ind w:left="0" w:firstLine="0"/>
      <w:spacing/>
      <w:jc w:val="center"/>
      <w:keepNext/>
      <w:outlineLvl w:val="7"/>
      <w:widowControl/>
      <w:tabs defTabSz="720">
        <w:tab w:val="left" w:pos="0" w:leader="none"/>
      </w:tabs>
    </w:pPr>
    <w:rPr>
      <w:b/>
      <w:sz w:val="22"/>
    </w:rPr>
  </w:style>
  <w:style w:type="paragraph" w:styleId="para9">
    <w:name w:val="heading 9"/>
    <w:qFormat/>
    <w:basedOn w:val="para0"/>
    <w:next w:val="para0"/>
    <w:pPr>
      <w:numPr>
        <w:ilvl w:val="8"/>
        <w:numId w:val="1"/>
      </w:numPr>
      <w:ind w:left="174" w:firstLine="0"/>
      <w:keepNext/>
      <w:outlineLvl w:val="8"/>
      <w:widowControl/>
      <w:tabs defTabSz="720">
        <w:tab w:val="left" w:pos="0" w:leader="none"/>
      </w:tabs>
    </w:pPr>
    <w:rPr>
      <w:rFonts w:ascii="Arial" w:hAnsi="Arial" w:cs="Arial"/>
      <w:sz w:val="24"/>
    </w:rPr>
  </w:style>
  <w:style w:type="paragraph" w:styleId="para10" w:customStyle="1">
    <w:name w:val="Заголовок4"/>
    <w:qFormat/>
    <w:basedOn w:val="para0"/>
    <w:next w:val="para11"/>
    <w:pPr>
      <w:spacing w:before="240" w:after="120"/>
      <w:keepNext/>
    </w:pPr>
    <w:rPr>
      <w:rFonts w:ascii="PT Astra Serif" w:hAnsi="PT Astra Serif" w:eastAsia="Tahoma" w:cs="Noto Sans Devanagari"/>
      <w:sz w:val="28"/>
      <w:szCs w:val="28"/>
    </w:rPr>
  </w:style>
  <w:style w:type="paragraph" w:styleId="para11">
    <w:name w:val="Body Text"/>
    <w:qFormat/>
    <w:basedOn w:val="para0"/>
    <w:pPr>
      <w:spacing w:after="120"/>
      <w:widowControl/>
    </w:pPr>
    <w:rPr>
      <w:sz w:val="24"/>
      <w:szCs w:val="24"/>
    </w:rPr>
  </w:style>
  <w:style w:type="paragraph" w:styleId="para12">
    <w:name w:val="List"/>
    <w:qFormat/>
    <w:basedOn w:val="para11"/>
    <w:rPr>
      <w:rFonts w:ascii="PT Astra Serif" w:hAnsi="PT Astra Serif" w:cs="Noto Sans Devanagari"/>
    </w:rPr>
  </w:style>
  <w:style w:type="paragraph" w:styleId="para13">
    <w:name w:val="caption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14" w:customStyle="1">
    <w:name w:val="Указатель4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15" w:customStyle="1">
    <w:name w:val="Заголовок3"/>
    <w:qFormat/>
    <w:basedOn w:val="para0"/>
    <w:next w:val="para11"/>
    <w:pPr>
      <w:spacing w:before="240" w:after="120"/>
      <w:keepNext/>
    </w:pPr>
    <w:rPr>
      <w:rFonts w:ascii="PT Astra Serif" w:hAnsi="PT Astra Serif" w:eastAsia="Tahoma" w:cs="Noto Sans Devanagari"/>
      <w:sz w:val="28"/>
      <w:szCs w:val="28"/>
    </w:rPr>
  </w:style>
  <w:style w:type="paragraph" w:styleId="para16" w:customStyle="1">
    <w:name w:val="Название объекта3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17" w:customStyle="1">
    <w:name w:val="Указатель3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18" w:customStyle="1">
    <w:name w:val="Заголовок2"/>
    <w:qFormat/>
    <w:basedOn w:val="para0"/>
    <w:next w:val="para11"/>
    <w:pPr>
      <w:spacing w:before="240" w:after="120"/>
      <w:keepNext/>
    </w:pPr>
    <w:rPr>
      <w:rFonts w:ascii="PT Astra Serif" w:hAnsi="PT Astra Serif" w:eastAsia="Tahoma" w:cs="Noto Sans Devanagari"/>
      <w:sz w:val="28"/>
      <w:szCs w:val="28"/>
    </w:rPr>
  </w:style>
  <w:style w:type="paragraph" w:styleId="para19" w:customStyle="1">
    <w:name w:val="Название объекта2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20" w:customStyle="1">
    <w:name w:val="Указатель2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21" w:customStyle="1">
    <w:name w:val="Заголовок1"/>
    <w:qFormat/>
    <w:basedOn w:val="para0"/>
    <w:next w:val="para11"/>
    <w:pPr>
      <w:spacing/>
      <w:jc w:val="center"/>
      <w:widowControl/>
    </w:pPr>
    <w:rPr>
      <w:b/>
      <w:sz w:val="24"/>
    </w:rPr>
  </w:style>
  <w:style w:type="paragraph" w:styleId="para22" w:customStyle="1">
    <w:name w:val="Название объекта1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23" w:customStyle="1">
    <w:name w:val="Указатель1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24" w:customStyle="1">
    <w:name w:val="FR1"/>
    <w:qFormat/>
    <w:rPr>
      <w:rFonts w:ascii="Arial" w:hAnsi="Arial" w:eastAsia="Times New Roman" w:cs="Arial"/>
      <w:sz w:val="22"/>
      <w:lang w:val="ru-ru" w:eastAsia="zh-cn" w:bidi="ar-sa"/>
    </w:rPr>
  </w:style>
  <w:style w:type="paragraph" w:styleId="para25">
    <w:name w:val="Body Text Indent"/>
    <w:qFormat/>
    <w:basedOn w:val="para0"/>
    <w:pPr>
      <w:ind w:firstLine="720"/>
      <w:widowControl/>
    </w:pPr>
    <w:rPr>
      <w:sz w:val="28"/>
    </w:rPr>
  </w:style>
  <w:style w:type="paragraph" w:styleId="para26" w:customStyle="1">
    <w:name w:val="Основной текст 31"/>
    <w:qFormat/>
    <w:basedOn w:val="para0"/>
    <w:pPr>
      <w:widowControl/>
    </w:pPr>
    <w:rPr>
      <w:sz w:val="28"/>
    </w:rPr>
  </w:style>
  <w:style w:type="paragraph" w:styleId="para27" w:customStyle="1">
    <w:name w:val="Основной текст с отступом 21"/>
    <w:qFormat/>
    <w:basedOn w:val="para0"/>
    <w:pPr>
      <w:ind w:left="283"/>
      <w:spacing w:after="120" w:line="480" w:lineRule="auto"/>
      <w:widowControl/>
    </w:pPr>
    <w:rPr>
      <w:sz w:val="24"/>
      <w:szCs w:val="24"/>
    </w:rPr>
  </w:style>
  <w:style w:type="paragraph" w:styleId="para28" w:customStyle="1">
    <w:name w:val="Основной текст 21"/>
    <w:qFormat/>
    <w:basedOn w:val="para0"/>
    <w:pPr>
      <w:spacing w:after="120" w:line="480" w:lineRule="auto"/>
    </w:pPr>
  </w:style>
  <w:style w:type="paragraph" w:styleId="para29" w:customStyle="1">
    <w:name w:val="Колонтитул"/>
    <w:qFormat/>
    <w:basedOn w:val="para0"/>
    <w:pPr>
      <w:suppressLineNumbers/>
      <w:tabs defTabSz="720">
        <w:tab w:val="center" w:pos="4819" w:leader="none"/>
        <w:tab w:val="right" w:pos="9638" w:leader="none"/>
      </w:tabs>
    </w:pPr>
  </w:style>
  <w:style w:type="paragraph" w:styleId="para30">
    <w:name w:val="Header"/>
    <w:qFormat/>
    <w:basedOn w:val="para0"/>
    <w:pPr>
      <w:widowControl/>
      <w:tabs defTabSz="720">
        <w:tab w:val="center" w:pos="4153" w:leader="none"/>
        <w:tab w:val="right" w:pos="8306" w:leader="none"/>
      </w:tabs>
    </w:pPr>
  </w:style>
  <w:style w:type="paragraph" w:styleId="para31" w:customStyle="1">
    <w:name w:val="Body Text 2*"/>
    <w:qFormat/>
    <w:basedOn w:val="para0"/>
    <w:pPr>
      <w:ind w:firstLine="720"/>
      <w:spacing/>
      <w:jc w:val="both"/>
      <w:widowControl/>
    </w:pPr>
    <w:rPr>
      <w:sz w:val="24"/>
    </w:rPr>
  </w:style>
  <w:style w:type="paragraph" w:styleId="para32" w:customStyle="1">
    <w:name w:val="Body Text 21"/>
    <w:qFormat/>
    <w:basedOn w:val="para0"/>
    <w:pPr>
      <w:ind w:right="328" w:firstLine="283"/>
      <w:spacing/>
      <w:jc w:val="both"/>
      <w:widowControl/>
    </w:pPr>
    <w:rPr>
      <w:sz w:val="24"/>
    </w:rPr>
  </w:style>
  <w:style w:type="paragraph" w:styleId="para33">
    <w:name w:val="Footer"/>
    <w:qFormat/>
    <w:basedOn w:val="para0"/>
    <w:pPr>
      <w:widowControl/>
      <w:tabs defTabSz="720">
        <w:tab w:val="center" w:pos="4153" w:leader="none"/>
        <w:tab w:val="right" w:pos="8306" w:leader="none"/>
      </w:tabs>
    </w:pPr>
  </w:style>
  <w:style w:type="paragraph" w:styleId="para34" w:customStyle="1">
    <w:name w:val="xl22"/>
    <w:qFormat/>
    <w:basedOn w:val="para0"/>
    <w:pPr>
      <w:spacing w:before="100" w:after="100"/>
      <w:jc w:val="right"/>
      <w:widowControl/>
    </w:pPr>
    <w:rPr>
      <w:sz w:val="24"/>
      <w:szCs w:val="24"/>
    </w:rPr>
  </w:style>
  <w:style w:type="paragraph" w:styleId="para35" w:customStyle="1">
    <w:name w:val="xl24"/>
    <w:qFormat/>
    <w:basedOn w:val="para0"/>
    <w:pPr>
      <w:spacing w:before="100" w:after="100"/>
      <w:jc w:val="center"/>
      <w:widowControl/>
      <w:pBdr>
        <w:top w:val="nil" w:sz="0" w:space="3" w:color="000000" tmln="20, 20, 20, 0, 6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2"/>
      <w:szCs w:val="22"/>
    </w:rPr>
  </w:style>
  <w:style w:type="paragraph" w:styleId="para36" w:customStyle="1">
    <w:name w:val="xl25"/>
    <w:qFormat/>
    <w:basedOn w:val="para0"/>
    <w:pPr>
      <w:spacing w:before="100" w:after="100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2"/>
      <w:szCs w:val="22"/>
    </w:rPr>
  </w:style>
  <w:style w:type="paragraph" w:styleId="para37" w:customStyle="1">
    <w:name w:val="xl26"/>
    <w:qFormat/>
    <w:basedOn w:val="para0"/>
    <w:pPr>
      <w:spacing w:before="100" w:after="100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4"/>
      <w:szCs w:val="24"/>
    </w:rPr>
  </w:style>
  <w:style w:type="paragraph" w:styleId="para38" w:customStyle="1">
    <w:name w:val="xl27"/>
    <w:qFormat/>
    <w:basedOn w:val="para0"/>
    <w:pPr>
      <w:spacing w:before="100" w:after="100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4"/>
      <w:szCs w:val="24"/>
    </w:rPr>
  </w:style>
  <w:style w:type="paragraph" w:styleId="para39" w:customStyle="1">
    <w:name w:val="xl28"/>
    <w:qFormat/>
    <w:basedOn w:val="para0"/>
    <w:pPr>
      <w:spacing w:before="100" w:after="100"/>
      <w:jc w:val="center"/>
      <w:widowControl/>
    </w:pPr>
    <w:rPr>
      <w:rFonts w:ascii="Arial" w:hAnsi="Arial" w:cs="Arial"/>
      <w:b/>
      <w:bCs/>
      <w:sz w:val="32"/>
      <w:szCs w:val="32"/>
    </w:rPr>
  </w:style>
  <w:style w:type="paragraph" w:styleId="para40" w:customStyle="1">
    <w:name w:val="xl29"/>
    <w:qFormat/>
    <w:basedOn w:val="para0"/>
    <w:pPr>
      <w:spacing w:before="100" w:after="100"/>
      <w:jc w:val="right"/>
      <w:widowControl/>
      <w:pBdr>
        <w:top w:val="nil" w:sz="0" w:space="3" w:color="000000" tmln="20, 20, 20, 0, 6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4"/>
      <w:szCs w:val="24"/>
    </w:rPr>
  </w:style>
  <w:style w:type="paragraph" w:styleId="para41" w:customStyle="1">
    <w:name w:val="xl30"/>
    <w:qFormat/>
    <w:basedOn w:val="para0"/>
    <w:pPr>
      <w:spacing w:before="100" w:after="100"/>
      <w:jc w:val="center"/>
      <w:widowControl/>
      <w:pBdr>
        <w:top w:val="nil" w:sz="0" w:space="3" w:color="000000" tmln="20, 20, 20, 0, 6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4"/>
      <w:szCs w:val="24"/>
    </w:rPr>
  </w:style>
  <w:style w:type="paragraph" w:styleId="para42" w:customStyle="1">
    <w:name w:val="xl31"/>
    <w:qFormat/>
    <w:basedOn w:val="para0"/>
    <w:pPr>
      <w:spacing w:before="100" w:after="100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4"/>
      <w:szCs w:val="24"/>
    </w:rPr>
  </w:style>
  <w:style w:type="paragraph" w:styleId="para43" w:customStyle="1">
    <w:name w:val="xl32"/>
    <w:qFormat/>
    <w:basedOn w:val="para0"/>
    <w:pPr>
      <w:spacing w:before="100" w:after="100"/>
      <w:jc w:val="right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4"/>
      <w:szCs w:val="24"/>
    </w:rPr>
  </w:style>
  <w:style w:type="paragraph" w:styleId="para44" w:customStyle="1">
    <w:name w:val="xl33"/>
    <w:qFormat/>
    <w:basedOn w:val="para0"/>
    <w:pPr>
      <w:spacing w:before="100" w:after="100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4"/>
      <w:szCs w:val="24"/>
    </w:rPr>
  </w:style>
  <w:style w:type="paragraph" w:styleId="para45" w:customStyle="1">
    <w:name w:val="xl34"/>
    <w:qFormat/>
    <w:basedOn w:val="para0"/>
    <w:pPr>
      <w:spacing w:before="100" w:after="100"/>
      <w:jc w:val="right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4"/>
      <w:szCs w:val="24"/>
    </w:rPr>
  </w:style>
  <w:style w:type="paragraph" w:styleId="para46" w:customStyle="1">
    <w:name w:val="xl35"/>
    <w:qFormat/>
    <w:basedOn w:val="para0"/>
    <w:pPr>
      <w:spacing w:before="100" w:after="100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4"/>
      <w:szCs w:val="24"/>
    </w:rPr>
  </w:style>
  <w:style w:type="paragraph" w:styleId="para47" w:customStyle="1">
    <w:name w:val="xl36"/>
    <w:qFormat/>
    <w:basedOn w:val="para0"/>
    <w:pPr>
      <w:spacing w:before="100" w:after="100"/>
      <w:jc w:val="right"/>
      <w:widowControl/>
      <w:pBdr>
        <w:top w:val="nil" w:sz="0" w:space="3" w:color="000000" tmln="20, 20, 20, 0, 6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48" w:customStyle="1">
    <w:name w:val="xl37"/>
    <w:qFormat/>
    <w:basedOn w:val="para0"/>
    <w:pPr>
      <w:spacing w:before="100" w:after="100"/>
      <w:jc w:val="right"/>
      <w:widowControl/>
      <w:pBdr>
        <w:top w:val="nil" w:sz="0" w:space="3" w:color="000000" tmln="20, 20, 20, 0, 60"/>
        <w:left w:val="nil" w:sz="0" w:space="3" w:color="000000" tmln="20, 20, 20, 0, 6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49" w:customStyle="1">
    <w:name w:val="xl38"/>
    <w:qFormat/>
    <w:basedOn w:val="para0"/>
    <w:pPr>
      <w:spacing w:before="100" w:after="100"/>
      <w:jc w:val="right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50" w:customStyle="1">
    <w:name w:val="xl39"/>
    <w:qFormat/>
    <w:basedOn w:val="para0"/>
    <w:pPr>
      <w:spacing w:before="100" w:after="100"/>
      <w:jc w:val="right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4"/>
      <w:szCs w:val="24"/>
    </w:rPr>
  </w:style>
  <w:style w:type="paragraph" w:styleId="para51" w:customStyle="1">
    <w:name w:val="xl40"/>
    <w:qFormat/>
    <w:basedOn w:val="para0"/>
    <w:pPr>
      <w:spacing w:before="100" w:after="100"/>
      <w:jc w:val="right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4"/>
      <w:szCs w:val="24"/>
    </w:rPr>
  </w:style>
  <w:style w:type="paragraph" w:styleId="para52" w:customStyle="1">
    <w:name w:val="xl41"/>
    <w:qFormat/>
    <w:basedOn w:val="para0"/>
    <w:pPr>
      <w:spacing w:before="100" w:after="100"/>
      <w:jc w:val="right"/>
      <w:widowControl/>
      <w:pBdr>
        <w:top w:val="nil" w:sz="0" w:space="3" w:color="000000" tmln="20, 20, 20, 0, 6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4"/>
      <w:szCs w:val="24"/>
    </w:rPr>
  </w:style>
  <w:style w:type="paragraph" w:styleId="para53" w:customStyle="1">
    <w:name w:val="xl43"/>
    <w:qFormat/>
    <w:basedOn w:val="para0"/>
    <w:pPr>
      <w:spacing w:before="100" w:after="100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4"/>
      <w:szCs w:val="24"/>
    </w:rPr>
  </w:style>
  <w:style w:type="paragraph" w:styleId="para54" w:customStyle="1">
    <w:name w:val="xl44"/>
    <w:qFormat/>
    <w:basedOn w:val="para0"/>
    <w:pPr>
      <w:spacing w:before="100" w:after="100"/>
      <w:jc w:val="right"/>
      <w:widowControl/>
      <w:pBdr>
        <w:top w:val="nil" w:sz="0" w:space="3" w:color="000000" tmln="20, 20, 20, 0, 6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4"/>
      <w:szCs w:val="24"/>
    </w:rPr>
  </w:style>
  <w:style w:type="paragraph" w:styleId="para55" w:customStyle="1">
    <w:name w:val="xl45"/>
    <w:qFormat/>
    <w:basedOn w:val="para0"/>
    <w:pPr>
      <w:spacing w:before="100" w:after="100"/>
      <w:jc w:val="right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4"/>
      <w:szCs w:val="24"/>
    </w:rPr>
  </w:style>
  <w:style w:type="paragraph" w:styleId="para56" w:customStyle="1">
    <w:name w:val="xl46"/>
    <w:qFormat/>
    <w:basedOn w:val="para0"/>
    <w:pPr>
      <w:spacing w:before="100" w:after="100"/>
      <w:jc w:val="right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57" w:customStyle="1">
    <w:name w:val="xl47"/>
    <w:qFormat/>
    <w:basedOn w:val="para0"/>
    <w:pPr>
      <w:spacing w:before="100" w:after="100"/>
      <w:jc w:val="right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4"/>
      <w:szCs w:val="24"/>
    </w:rPr>
  </w:style>
  <w:style w:type="paragraph" w:styleId="para58" w:customStyle="1">
    <w:name w:val="xl48"/>
    <w:qFormat/>
    <w:basedOn w:val="para0"/>
    <w:pPr>
      <w:spacing w:before="100" w:after="100"/>
      <w:jc w:val="right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4"/>
      <w:szCs w:val="24"/>
    </w:rPr>
  </w:style>
  <w:style w:type="paragraph" w:styleId="para59" w:customStyle="1">
    <w:name w:val="xl49"/>
    <w:qFormat/>
    <w:basedOn w:val="para0"/>
    <w:pPr>
      <w:spacing w:before="100" w:after="100"/>
      <w:jc w:val="right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2"/>
      <w:szCs w:val="22"/>
    </w:rPr>
  </w:style>
  <w:style w:type="paragraph" w:styleId="para60" w:customStyle="1">
    <w:name w:val="xl50"/>
    <w:qFormat/>
    <w:basedOn w:val="para0"/>
    <w:pPr>
      <w:spacing w:before="100" w:after="100"/>
      <w:jc w:val="right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4"/>
      <w:szCs w:val="24"/>
    </w:rPr>
  </w:style>
  <w:style w:type="paragraph" w:styleId="para61" w:customStyle="1">
    <w:name w:val="xl51"/>
    <w:qFormat/>
    <w:basedOn w:val="para0"/>
    <w:pPr>
      <w:spacing w:before="100" w:after="100"/>
      <w:jc w:val="right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62" w:customStyle="1">
    <w:name w:val="xl52"/>
    <w:qFormat/>
    <w:basedOn w:val="para0"/>
    <w:pPr>
      <w:spacing w:before="100" w:after="100"/>
      <w:jc w:val="right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63" w:customStyle="1">
    <w:name w:val="xl53"/>
    <w:qFormat/>
    <w:basedOn w:val="para0"/>
    <w:pPr>
      <w:spacing w:before="100" w:after="100"/>
      <w:jc w:val="right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64" w:customStyle="1">
    <w:name w:val="xl54"/>
    <w:qFormat/>
    <w:basedOn w:val="para0"/>
    <w:pPr>
      <w:spacing w:before="100" w:after="100"/>
      <w:jc w:val="center"/>
      <w:widowControl/>
    </w:pPr>
    <w:rPr>
      <w:rFonts w:ascii="Arial" w:hAnsi="Arial" w:cs="Arial"/>
      <w:b/>
      <w:bCs/>
      <w:sz w:val="24"/>
      <w:szCs w:val="24"/>
    </w:rPr>
  </w:style>
  <w:style w:type="paragraph" w:styleId="para65" w:customStyle="1">
    <w:name w:val="xl55"/>
    <w:qFormat/>
    <w:basedOn w:val="para0"/>
    <w:pPr>
      <w:spacing w:before="100" w:after="100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i/>
      <w:iCs/>
      <w:sz w:val="24"/>
      <w:szCs w:val="24"/>
    </w:rPr>
  </w:style>
  <w:style w:type="paragraph" w:styleId="para66" w:customStyle="1">
    <w:name w:val="xl56"/>
    <w:qFormat/>
    <w:basedOn w:val="para0"/>
    <w:pPr>
      <w:spacing w:before="100" w:after="100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4"/>
      <w:szCs w:val="24"/>
    </w:rPr>
  </w:style>
  <w:style w:type="paragraph" w:styleId="para67" w:customStyle="1">
    <w:name w:val="xl57"/>
    <w:qFormat/>
    <w:basedOn w:val="para0"/>
    <w:pPr>
      <w:spacing w:before="100" w:after="100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68" w:customStyle="1">
    <w:name w:val="xl58"/>
    <w:qFormat/>
    <w:basedOn w:val="para0"/>
    <w:pPr>
      <w:spacing w:before="100" w:after="100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69" w:customStyle="1">
    <w:name w:val="xl59"/>
    <w:qFormat/>
    <w:basedOn w:val="para0"/>
    <w:pPr>
      <w:spacing w:before="100" w:after="100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70" w:customStyle="1">
    <w:name w:val="xl60"/>
    <w:qFormat/>
    <w:basedOn w:val="para0"/>
    <w:pPr>
      <w:spacing w:before="100" w:after="100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4"/>
      <w:szCs w:val="24"/>
    </w:rPr>
  </w:style>
  <w:style w:type="paragraph" w:styleId="para71" w:customStyle="1">
    <w:name w:val="xl61"/>
    <w:qFormat/>
    <w:basedOn w:val="para0"/>
    <w:pPr>
      <w:spacing w:before="100" w:after="100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4"/>
      <w:szCs w:val="24"/>
    </w:rPr>
  </w:style>
  <w:style w:type="paragraph" w:styleId="para72" w:customStyle="1">
    <w:name w:val="xl62"/>
    <w:qFormat/>
    <w:basedOn w:val="para0"/>
    <w:pPr>
      <w:spacing w:before="100" w:after="100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4"/>
      <w:szCs w:val="24"/>
    </w:rPr>
  </w:style>
  <w:style w:type="paragraph" w:styleId="para73" w:customStyle="1">
    <w:name w:val="xl63"/>
    <w:qFormat/>
    <w:basedOn w:val="para0"/>
    <w:pPr>
      <w:spacing w:before="100" w:after="100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cs="Arial"/>
      <w:sz w:val="24"/>
      <w:szCs w:val="24"/>
    </w:rPr>
  </w:style>
  <w:style w:type="paragraph" w:styleId="para74" w:customStyle="1">
    <w:name w:val="xl64"/>
    <w:qFormat/>
    <w:basedOn w:val="para0"/>
    <w:pPr>
      <w:spacing w:before="100" w:after="100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cs="Arial"/>
      <w:sz w:val="24"/>
      <w:szCs w:val="24"/>
    </w:rPr>
  </w:style>
  <w:style w:type="paragraph" w:styleId="para75" w:customStyle="1">
    <w:name w:val="xl65"/>
    <w:qFormat/>
    <w:basedOn w:val="para0"/>
    <w:pPr>
      <w:spacing w:before="100" w:after="100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cs="Arial"/>
      <w:sz w:val="24"/>
      <w:szCs w:val="24"/>
    </w:rPr>
  </w:style>
  <w:style w:type="paragraph" w:styleId="para76" w:customStyle="1">
    <w:name w:val="xl66"/>
    <w:qFormat/>
    <w:basedOn w:val="para0"/>
    <w:pPr>
      <w:spacing w:before="100" w:after="100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2"/>
      <w:szCs w:val="22"/>
    </w:rPr>
  </w:style>
  <w:style w:type="paragraph" w:styleId="para77" w:customStyle="1">
    <w:name w:val="xl67"/>
    <w:qFormat/>
    <w:basedOn w:val="para0"/>
    <w:pPr>
      <w:spacing w:before="100" w:after="100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2"/>
      <w:szCs w:val="22"/>
    </w:rPr>
  </w:style>
  <w:style w:type="paragraph" w:styleId="para78" w:customStyle="1">
    <w:name w:val="Основной текст с отступом 31"/>
    <w:qFormat/>
    <w:basedOn w:val="para0"/>
    <w:pPr>
      <w:ind w:firstLine="60"/>
      <w:widowControl/>
    </w:pPr>
    <w:rPr>
      <w:bCs/>
      <w:sz w:val="28"/>
    </w:rPr>
  </w:style>
  <w:style w:type="paragraph" w:styleId="para79" w:customStyle="1">
    <w:name w:val="LO-Normal"/>
    <w:qFormat/>
    <w:pPr>
      <w:widowControl/>
    </w:pPr>
    <w:rPr>
      <w:rFonts w:ascii="Times New Roman" w:hAnsi="Times New Roman" w:eastAsia="Times New Roman" w:cs="Times New Roman"/>
      <w:lang w:val="ru-ru" w:eastAsia="zh-cn" w:bidi="ar-sa"/>
    </w:rPr>
  </w:style>
  <w:style w:type="paragraph" w:styleId="para80">
    <w:name w:val="Subtitle"/>
    <w:qFormat/>
    <w:basedOn w:val="para0"/>
    <w:next w:val="para11"/>
    <w:pPr>
      <w:spacing/>
      <w:jc w:val="center"/>
      <w:widowControl/>
    </w:pPr>
    <w:rPr>
      <w:b/>
      <w:bCs/>
      <w:i/>
      <w:iCs/>
      <w:sz w:val="32"/>
      <w:szCs w:val="24"/>
    </w:rPr>
  </w:style>
  <w:style w:type="paragraph" w:styleId="para81" w:customStyle="1">
    <w:name w:val="Body Single"/>
    <w:qFormat/>
    <w:rPr>
      <w:rFonts w:ascii="Times New Roman" w:hAnsi="Times New Roman" w:eastAsia="Times New Roman" w:cs="Times New Roman"/>
      <w:color w:val="000000"/>
      <w:sz w:val="28"/>
      <w:lang w:val="ru-ru" w:eastAsia="zh-cn" w:bidi="ar-sa"/>
    </w:rPr>
  </w:style>
  <w:style w:type="paragraph" w:styleId="para82" w:customStyle="1">
    <w:name w:val="Обычный (Интернет)"/>
    <w:qFormat/>
    <w:basedOn w:val="para0"/>
    <w:pPr>
      <w:spacing w:before="100" w:after="100"/>
      <w:widowControl/>
    </w:pPr>
    <w:rPr>
      <w:sz w:val="24"/>
      <w:szCs w:val="24"/>
    </w:rPr>
  </w:style>
  <w:style w:type="paragraph" w:styleId="para83" w:customStyle="1">
    <w:name w:val="Iau?iue"/>
    <w:qFormat/>
    <w:pPr>
      <w:widowControl/>
    </w:pPr>
    <w:rPr>
      <w:rFonts w:ascii="a_CityNovaLt" w:hAnsi="a_CityNovaLt" w:eastAsia="Times New Roman" w:cs="a_CityNovaLt"/>
      <w:sz w:val="28"/>
      <w:lang w:val="ru-ru" w:eastAsia="zh-cn" w:bidi="ar-sa"/>
    </w:rPr>
  </w:style>
  <w:style w:type="paragraph" w:styleId="para84" w:customStyle="1">
    <w:name w:val="çàãîëîâîê 1"/>
    <w:qFormat/>
    <w:basedOn w:val="para0"/>
    <w:next w:val="para0"/>
    <w:pPr>
      <w:spacing/>
      <w:jc w:val="center"/>
      <w:keepNext/>
      <w:widowControl/>
    </w:pPr>
    <w:rPr>
      <w:b/>
      <w:bCs/>
      <w:sz w:val="36"/>
      <w:szCs w:val="36"/>
    </w:rPr>
  </w:style>
  <w:style w:type="paragraph" w:styleId="para85">
    <w:name w:val="No Spacing"/>
    <w:qFormat/>
    <w:pPr>
      <w:widowControl/>
    </w:pPr>
    <w:rPr>
      <w:rFonts w:ascii="Times New Roman" w:hAnsi="Times New Roman" w:eastAsia="Calibri" w:cs="Times New Roman"/>
      <w:sz w:val="28"/>
      <w:szCs w:val="24"/>
      <w:lang w:val="ru-ru" w:eastAsia="zh-cn" w:bidi="ar-sa"/>
    </w:rPr>
  </w:style>
  <w:style w:type="paragraph" w:styleId="para86" w:customStyle="1">
    <w:name w:val="List Paragraph*"/>
    <w:qFormat/>
    <w:basedOn w:val="para0"/>
    <w:pPr>
      <w:ind w:left="720"/>
      <w:spacing w:after="200" w:line="276" w:lineRule="auto"/>
      <w:contextualSpacing/>
      <w:widowControl/>
    </w:pPr>
    <w:rPr>
      <w:rFonts w:ascii="Calibri" w:hAnsi="Calibri" w:eastAsia="Calibri" w:cs="Calibri"/>
      <w:sz w:val="22"/>
      <w:szCs w:val="22"/>
    </w:rPr>
  </w:style>
  <w:style w:type="paragraph" w:styleId="para87" w:customStyle="1">
    <w:name w:val="Normal1"/>
    <w:qFormat/>
    <w:pPr>
      <w:widowControl/>
    </w:pPr>
    <w:rPr>
      <w:rFonts w:ascii="Times New Roman" w:hAnsi="Times New Roman" w:eastAsia="Times New Roman" w:cs="Times New Roman"/>
      <w:lang w:val="ru-ru" w:eastAsia="zh-cn" w:bidi="ar-sa"/>
    </w:rPr>
  </w:style>
  <w:style w:type="paragraph" w:styleId="para88" w:customStyle="1">
    <w:name w:val="Style7"/>
    <w:qFormat/>
    <w:basedOn w:val="para0"/>
    <w:pPr>
      <w:ind w:firstLine="703"/>
      <w:spacing w:line="371" w:lineRule="exact"/>
      <w:jc w:val="both"/>
    </w:pPr>
    <w:rPr>
      <w:rFonts w:ascii="Calibri" w:hAnsi="Calibri" w:cs="Calibri"/>
      <w:sz w:val="24"/>
      <w:szCs w:val="24"/>
    </w:rPr>
  </w:style>
  <w:style w:type="paragraph" w:styleId="para89" w:customStyle="1">
    <w:name w:val="No Spacing*"/>
    <w:qFormat/>
    <w:pPr>
      <w:widowControl/>
    </w:pPr>
    <w:rPr>
      <w:rFonts w:ascii="Calibri" w:hAnsi="Calibri" w:eastAsia="Times New Roman" w:cs="Calibri"/>
      <w:sz w:val="22"/>
      <w:szCs w:val="22"/>
      <w:lang w:val="ru-ru" w:eastAsia="zh-cn" w:bidi="ar-sa"/>
    </w:rPr>
  </w:style>
  <w:style w:type="paragraph" w:styleId="para90" w:customStyle="1">
    <w:name w:val="Текст1"/>
    <w:qFormat/>
    <w:basedOn w:val="para0"/>
    <w:pPr>
      <w:widowControl/>
    </w:pPr>
    <w:rPr>
      <w:rFonts w:ascii="Courier New" w:hAnsi="Courier New" w:cs="Courier New"/>
    </w:rPr>
  </w:style>
  <w:style w:type="paragraph" w:styleId="para91">
    <w:name w:val="List Paragraph"/>
    <w:qFormat/>
    <w:basedOn w:val="para0"/>
    <w:pPr>
      <w:ind w:left="720"/>
      <w:spacing w:after="200" w:line="276" w:lineRule="auto"/>
      <w:contextualSpacing/>
      <w:widowControl/>
    </w:pPr>
    <w:rPr>
      <w:rFonts w:ascii="Calibri" w:hAnsi="Calibri" w:cs="Calibri"/>
      <w:sz w:val="22"/>
      <w:szCs w:val="22"/>
    </w:rPr>
  </w:style>
  <w:style w:type="paragraph" w:styleId="para92" w:customStyle="1">
    <w:name w:val="ConsPlusNormal"/>
    <w:qFormat/>
    <w:pPr>
      <w:ind w:firstLine="720"/>
    </w:pPr>
    <w:rPr>
      <w:rFonts w:ascii="Arial" w:hAnsi="Arial" w:eastAsia="Times New Roman" w:cs="Arial"/>
      <w:lang w:val="ru-ru" w:eastAsia="zh-cn" w:bidi="ar-sa"/>
    </w:rPr>
  </w:style>
  <w:style w:type="paragraph" w:styleId="para93" w:customStyle="1">
    <w:name w:val="ConsPlusNonformat"/>
    <w:qFormat/>
    <w:rPr>
      <w:rFonts w:ascii="Courier New" w:hAnsi="Courier New" w:eastAsia="Times New Roman" w:cs="Courier New"/>
      <w:lang w:val="ru-ru" w:eastAsia="zh-cn" w:bidi="ar-sa"/>
    </w:rPr>
  </w:style>
  <w:style w:type="paragraph" w:styleId="para94" w:customStyle="1">
    <w:name w:val="ConsPlusCell"/>
    <w:qFormat/>
    <w:rPr>
      <w:rFonts w:ascii="Arial" w:hAnsi="Arial" w:eastAsia="Times New Roman" w:cs="Arial"/>
      <w:lang w:val="ru-ru" w:eastAsia="zh-cn" w:bidi="ar-sa"/>
    </w:rPr>
  </w:style>
  <w:style w:type="paragraph" w:styleId="para95" w:customStyle="1">
    <w:name w:val="Обычный1"/>
    <w:qFormat/>
    <w:pPr>
      <w:widowControl/>
    </w:pPr>
    <w:rPr>
      <w:rFonts w:ascii="Times New Roman" w:hAnsi="Times New Roman" w:eastAsia="Times New Roman" w:cs="Times New Roman"/>
      <w:sz w:val="24"/>
      <w:lang w:val="ru-ru" w:eastAsia="zh-cn" w:bidi="ar-sa"/>
    </w:rPr>
  </w:style>
  <w:style w:type="paragraph" w:styleId="para96" w:customStyle="1">
    <w:name w:val="Наборный МФЦ"/>
    <w:qFormat/>
    <w:basedOn w:val="para0"/>
    <w:pPr>
      <w:widowControl/>
    </w:pPr>
    <w:rPr>
      <w:rFonts w:ascii="Arial" w:hAnsi="Arial"/>
      <w:color w:val="000000"/>
      <w:sz w:val="18"/>
      <w:szCs w:val="24"/>
    </w:rPr>
  </w:style>
  <w:style w:type="paragraph" w:styleId="para97" w:customStyle="1">
    <w:name w:val="consplustitle"/>
    <w:qFormat/>
    <w:basedOn w:val="para0"/>
    <w:pPr>
      <w:spacing w:before="100" w:after="100"/>
      <w:widowControl/>
    </w:pPr>
    <w:rPr>
      <w:rFonts w:eastAsia="Calibri"/>
      <w:sz w:val="24"/>
      <w:szCs w:val="24"/>
    </w:rPr>
  </w:style>
  <w:style w:type="paragraph" w:styleId="para98" w:customStyle="1">
    <w:name w:val="Основной текст (3)"/>
    <w:qFormat/>
    <w:basedOn w:val="para0"/>
    <w:pPr>
      <w:spacing w:line="322" w:lineRule="exact"/>
      <w:jc w:val="both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6553856, 16777215, 16777215"/>
    </w:pPr>
    <w:rPr>
      <w:b/>
      <w:bCs/>
      <w:sz w:val="28"/>
      <w:szCs w:val="28"/>
    </w:rPr>
  </w:style>
  <w:style w:type="paragraph" w:styleId="para99" w:customStyle="1">
    <w:name w:val="ConsPlusTitle"/>
    <w:qFormat/>
    <w:rPr>
      <w:rFonts w:ascii="Calibri" w:hAnsi="Calibri" w:eastAsia="Times New Roman" w:cs="Calibri"/>
      <w:b/>
      <w:sz w:val="22"/>
      <w:lang w:val="ru-ru" w:eastAsia="zh-cn" w:bidi="ar-sa"/>
    </w:rPr>
  </w:style>
  <w:style w:type="paragraph" w:styleId="para100" w:customStyle="1">
    <w:name w:val="Без интервала1"/>
    <w:qFormat/>
    <w:pPr>
      <w:widowControl/>
    </w:pPr>
    <w:rPr>
      <w:rFonts w:ascii="Calibri" w:hAnsi="Calibri" w:eastAsia="Times New Roman" w:cs="Calibri"/>
      <w:sz w:val="22"/>
      <w:szCs w:val="22"/>
      <w:lang w:val="ru-ru" w:eastAsia="zh-cn" w:bidi="ar-sa"/>
    </w:rPr>
  </w:style>
  <w:style w:type="paragraph" w:styleId="para101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02">
    <w:name w:val="toc 2"/>
    <w:qFormat/>
    <w:basedOn w:val="para0"/>
    <w:next w:val="para0"/>
    <w:pPr>
      <w:ind w:left="200"/>
    </w:pPr>
  </w:style>
  <w:style w:type="paragraph" w:styleId="para103">
    <w:name w:val="toc 1"/>
    <w:qFormat/>
    <w:basedOn w:val="para0"/>
    <w:next w:val="para0"/>
    <w:pPr>
      <w:tabs defTabSz="720">
        <w:tab w:val="left" w:pos="400" w:leader="none"/>
        <w:tab w:val="right" w:pos="10055" w:leader="dot"/>
      </w:tabs>
    </w:pPr>
    <w:rPr>
      <w:b/>
    </w:rPr>
  </w:style>
  <w:style w:type="paragraph" w:styleId="para104">
    <w:name w:val="HTML Preformatted"/>
    <w:qFormat/>
    <w:basedOn w:val="para0"/>
    <w:pPr>
      <w:spacing w:line="216" w:lineRule="atLeast"/>
      <w:widowControl/>
      <w:tabs defTabSz="720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lang w:val="en-us"/>
    </w:rPr>
  </w:style>
  <w:style w:type="paragraph" w:styleId="para105" w:customStyle="1">
    <w:name w:val="Заголовок №41"/>
    <w:qFormat/>
    <w:basedOn w:val="para0"/>
    <w:pPr>
      <w:spacing w:before="120" w:after="600" w:line="240" w:lineRule="atLeast"/>
      <w:jc w:val="both"/>
      <w:outlineLvl w:val="3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6553856, 16777215, 16777215"/>
    </w:pPr>
    <w:rPr>
      <w:rFonts w:ascii="Calibri" w:hAnsi="Calibri" w:cs="Calibri"/>
      <w:spacing w:val="3" w:percent="103"/>
      <w:sz w:val="19"/>
      <w:szCs w:val="19"/>
    </w:rPr>
  </w:style>
  <w:style w:type="paragraph" w:styleId="para106" w:customStyle="1">
    <w:name w:val="Текст примечания1"/>
    <w:qFormat/>
    <w:basedOn w:val="para0"/>
  </w:style>
  <w:style w:type="paragraph" w:styleId="para107" w:customStyle="1">
    <w:name w:val="Comment Subject"/>
    <w:qFormat/>
    <w:basedOn w:val="para106"/>
    <w:next w:val="para106"/>
    <w:rPr>
      <w:b/>
      <w:bCs/>
    </w:rPr>
  </w:style>
  <w:style w:type="paragraph" w:styleId="para108" w:customStyle="1">
    <w:name w:val="Абзац"/>
    <w:qFormat/>
    <w:basedOn w:val="para82"/>
    <w:pPr>
      <w:ind w:firstLine="879"/>
      <w:spacing w:before="0" w:after="0"/>
      <w:jc w:val="both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6553856, 16777215, 16777215"/>
    </w:pPr>
    <w:rPr>
      <w:rFonts w:ascii="Arial" w:hAnsi="Arial" w:cs="Arial"/>
      <w:color w:val="000000"/>
      <w:sz w:val="32"/>
      <w:szCs w:val="32"/>
    </w:rPr>
  </w:style>
  <w:style w:type="paragraph" w:styleId="para109" w:customStyle="1">
    <w:name w:val="Default"/>
    <w:qFormat/>
    <w:pPr>
      <w:widowControl/>
    </w:pPr>
    <w:rPr>
      <w:rFonts w:ascii="Times New Roman" w:hAnsi="Times New Roman" w:eastAsia="Calibri" w:cs="Times New Roman"/>
      <w:color w:val="000000"/>
      <w:sz w:val="24"/>
      <w:szCs w:val="24"/>
      <w:lang w:val="ru-ru" w:eastAsia="zh-cn" w:bidi="ar-sa"/>
    </w:rPr>
  </w:style>
  <w:style w:type="paragraph" w:styleId="para110" w:customStyle="1">
    <w:name w:val="Содержимое таблицы"/>
    <w:qFormat/>
    <w:basedOn w:val="para0"/>
    <w:pPr>
      <w:suppressLineNumbers/>
    </w:pPr>
  </w:style>
  <w:style w:type="paragraph" w:styleId="para111" w:customStyle="1">
    <w:name w:val="Заголовок таблицы"/>
    <w:qFormat/>
    <w:basedOn w:val="para110"/>
    <w:pPr>
      <w:spacing/>
      <w:jc w:val="center"/>
    </w:pPr>
    <w:rPr>
      <w:b/>
      <w:bCs/>
    </w:rPr>
  </w:style>
  <w:style w:type="paragraph" w:styleId="para112" w:customStyle="1">
    <w:name w:val="Содержимое врезки"/>
    <w:qFormat/>
    <w:basedOn w:val="para0"/>
  </w:style>
  <w:style w:type="paragraph" w:styleId="para113" w:customStyle="1">
    <w:name w:val="Normal (Web)*"/>
    <w:qFormat/>
    <w:basedOn w:val="para0"/>
    <w:pPr>
      <w:spacing w:before="280" w:after="280"/>
    </w:pPr>
    <w:rPr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WW8Num2z0"/>
    <w:rPr>
      <w:rFonts w:eastAsia="Times New Roman" w:cs="Times New Roman"/>
    </w:rPr>
  </w:style>
  <w:style w:type="character" w:styleId="char2" w:customStyle="1">
    <w:name w:val="WW8Num3z0"/>
    <w:rPr>
      <w:rFonts w:cs="Times New Roman"/>
    </w:rPr>
  </w:style>
  <w:style w:type="character" w:styleId="char3" w:customStyle="1">
    <w:name w:val="Основной шрифт абзаца4"/>
  </w:style>
  <w:style w:type="character" w:styleId="char4" w:customStyle="1">
    <w:name w:val="Основной шрифт абзаца3"/>
  </w:style>
  <w:style w:type="character" w:styleId="char5" w:customStyle="1">
    <w:name w:val="Основной шрифт абзаца2"/>
  </w:style>
  <w:style w:type="character" w:styleId="char6" w:customStyle="1">
    <w:name w:val="WW8Num1z0"/>
  </w:style>
  <w:style w:type="character" w:styleId="char7" w:customStyle="1">
    <w:name w:val="WW8Num3z1"/>
    <w:rPr>
      <w:rFonts w:cs="Times New Roman"/>
    </w:rPr>
  </w:style>
  <w:style w:type="character" w:styleId="char8" w:customStyle="1">
    <w:name w:val="WW8Num4z0"/>
    <w:rPr>
      <w:rFonts w:ascii="Symbol" w:hAnsi="Symbol" w:cs="Symbol"/>
    </w:rPr>
  </w:style>
  <w:style w:type="character" w:styleId="char9" w:customStyle="1">
    <w:name w:val="WW8Num4z1"/>
    <w:rPr>
      <w:rFonts w:ascii="Courier New" w:hAnsi="Courier New" w:cs="Courier New"/>
    </w:rPr>
  </w:style>
  <w:style w:type="character" w:styleId="char10" w:customStyle="1">
    <w:name w:val="WW8Num4z2"/>
    <w:rPr>
      <w:rFonts w:ascii="Wingdings" w:hAnsi="Wingdings" w:cs="Wingdings"/>
    </w:rPr>
  </w:style>
  <w:style w:type="character" w:styleId="char11" w:customStyle="1">
    <w:name w:val="Основной шрифт абзаца1"/>
  </w:style>
  <w:style w:type="character" w:styleId="char12">
    <w:name w:val="Page Number"/>
  </w:style>
  <w:style w:type="character" w:styleId="char13" w:customStyle="1">
    <w:name w:val="Верхний колонтитул Знак"/>
  </w:style>
  <w:style w:type="character" w:styleId="char14" w:customStyle="1">
    <w:name w:val="Основной текст 2 Знак"/>
  </w:style>
  <w:style w:type="character" w:styleId="char15" w:customStyle="1">
    <w:name w:val="Заголовок 5 Знак"/>
    <w:rPr>
      <w:b/>
    </w:rPr>
  </w:style>
  <w:style w:type="character" w:styleId="char16" w:customStyle="1">
    <w:name w:val="Название Знак"/>
    <w:rPr>
      <w:b/>
      <w:sz w:val="24"/>
    </w:rPr>
  </w:style>
  <w:style w:type="character" w:styleId="char17">
    <w:name w:val="Hyperlink"/>
    <w:rPr>
      <w:color w:val="0000ff"/>
      <w:u w:color="auto" w:val="single"/>
    </w:rPr>
  </w:style>
  <w:style w:type="character" w:styleId="char18" w:customStyle="1">
    <w:name w:val="Основной текст 3 Знак"/>
    <w:rPr>
      <w:sz w:val="28"/>
    </w:rPr>
  </w:style>
  <w:style w:type="character" w:styleId="char19" w:customStyle="1">
    <w:name w:val="Основной текст Знак"/>
    <w:rPr>
      <w:sz w:val="24"/>
      <w:szCs w:val="24"/>
    </w:rPr>
  </w:style>
  <w:style w:type="character" w:styleId="char20" w:customStyle="1">
    <w:name w:val="Подзаголовок Знак"/>
    <w:rPr>
      <w:b/>
      <w:bCs/>
      <w:i/>
      <w:iCs/>
      <w:sz w:val="32"/>
      <w:szCs w:val="24"/>
    </w:rPr>
  </w:style>
  <w:style w:type="character" w:styleId="char21" w:customStyle="1">
    <w:name w:val="Нижний колонтитул Знак"/>
  </w:style>
  <w:style w:type="character" w:styleId="char22" w:customStyle="1">
    <w:name w:val="Основной текст с отступом 2 Знак"/>
    <w:rPr>
      <w:sz w:val="24"/>
      <w:szCs w:val="24"/>
    </w:rPr>
  </w:style>
  <w:style w:type="character" w:styleId="char23" w:customStyle="1">
    <w:name w:val="Font Style21"/>
    <w:rPr>
      <w:rFonts w:ascii="Times New Roman" w:hAnsi="Times New Roman" w:cs="Times New Roman"/>
      <w:sz w:val="24"/>
      <w:szCs w:val="24"/>
    </w:rPr>
  </w:style>
  <w:style w:type="character" w:styleId="char24">
    <w:name w:val="Strong"/>
    <w:rPr>
      <w:b/>
      <w:bCs/>
    </w:rPr>
  </w:style>
  <w:style w:type="character" w:styleId="char25">
    <w:name w:val="Emphasis"/>
    <w:rPr>
      <w:i/>
      <w:iCs/>
    </w:rPr>
  </w:style>
  <w:style w:type="character" w:styleId="char26" w:customStyle="1">
    <w:name w:val="Текст Знак"/>
    <w:rPr>
      <w:rFonts w:ascii="Courier New" w:hAnsi="Courier New" w:cs="Courier New"/>
    </w:rPr>
  </w:style>
  <w:style w:type="character" w:styleId="char27" w:customStyle="1">
    <w:name w:val="apple-converted-space"/>
  </w:style>
  <w:style w:type="character" w:styleId="char28" w:customStyle="1">
    <w:name w:val="apple-style-span"/>
  </w:style>
  <w:style w:type="character" w:styleId="char29" w:customStyle="1">
    <w:name w:val="c4"/>
  </w:style>
  <w:style w:type="character" w:styleId="char30" w:customStyle="1">
    <w:name w:val="Основной текст2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 w:percent="102"/>
      <w:w w:val="100"/>
      <w:sz w:val="25"/>
      <w:szCs w:val="25"/>
      <w:u w:color="auto" w:val="none"/>
      <w:shd w:val="clear" w:fill="ffffff"/>
      <w:vertAlign w:val="baseline"/>
      <w:lang w:val="ru-ru"/>
    </w:rPr>
  </w:style>
  <w:style w:type="character" w:styleId="char31" w:customStyle="1">
    <w:name w:val="Основной текст (3)_"/>
    <w:rPr>
      <w:b/>
      <w:bCs/>
      <w:sz w:val="28"/>
      <w:szCs w:val="28"/>
      <w:shd w:val="clear" w:fill="ffffff"/>
    </w:rPr>
  </w:style>
  <w:style w:type="character" w:styleId="char32" w:customStyle="1">
    <w:name w:val="Без интервала Знак"/>
    <w:rPr>
      <w:rFonts w:eastAsia="Calibri"/>
      <w:sz w:val="28"/>
      <w:szCs w:val="24"/>
      <w:lang w:bidi="ar-sa"/>
    </w:rPr>
  </w:style>
  <w:style w:type="character" w:styleId="char33" w:customStyle="1">
    <w:name w:val="blk"/>
  </w:style>
  <w:style w:type="character" w:styleId="char34" w:customStyle="1">
    <w:name w:val="Текст выноски Знак"/>
    <w:rPr>
      <w:rFonts w:ascii="Tahoma" w:hAnsi="Tahoma" w:cs="Tahoma"/>
      <w:sz w:val="16"/>
      <w:szCs w:val="16"/>
    </w:rPr>
  </w:style>
  <w:style w:type="character" w:styleId="char35" w:customStyle="1">
    <w:name w:val="Заголовок 2 Знак"/>
    <w:rPr>
      <w:sz w:val="24"/>
    </w:rPr>
  </w:style>
  <w:style w:type="character" w:styleId="char36" w:customStyle="1">
    <w:name w:val="Стандартный HTML Знак"/>
    <w:rPr>
      <w:rFonts w:ascii="Courier New" w:hAnsi="Courier New" w:cs="Courier New"/>
      <w:lang w:val="en-us"/>
    </w:rPr>
  </w:style>
  <w:style w:type="character" w:styleId="char37" w:customStyle="1">
    <w:name w:val="Заголовок №4_"/>
    <w:rPr>
      <w:rFonts w:ascii="Calibri" w:hAnsi="Calibri" w:cs="Calibri"/>
      <w:spacing w:val="12" w:percent="114"/>
      <w:sz w:val="19"/>
      <w:szCs w:val="19"/>
      <w:shd w:val="clear" w:fill="ffffff"/>
    </w:rPr>
  </w:style>
  <w:style w:type="character" w:styleId="char38" w:customStyle="1">
    <w:name w:val="Знак примечания1"/>
    <w:rPr>
      <w:sz w:val="16"/>
      <w:szCs w:val="16"/>
    </w:rPr>
  </w:style>
  <w:style w:type="character" w:styleId="char39" w:customStyle="1">
    <w:name w:val="Текст примечания Знак"/>
  </w:style>
  <w:style w:type="character" w:styleId="char40" w:customStyle="1">
    <w:name w:val="Тема примечания Знак"/>
    <w:rPr>
      <w:b/>
      <w:bCs/>
    </w:rPr>
  </w:style>
  <w:style w:type="character" w:styleId="char41" w:customStyle="1">
    <w:name w:val="Абзац Знак"/>
    <w:rPr>
      <w:rFonts w:ascii="Arial" w:hAnsi="Arial" w:cs="Arial"/>
      <w:color w:val="000000"/>
      <w:sz w:val="32"/>
      <w:szCs w:val="32"/>
      <w:shd w:val="clear" w:fill="ffffff"/>
    </w:rPr>
  </w:style>
  <w:style w:type="character" w:styleId="char42" w:customStyle="1">
    <w:name w:val="Неразрешенное упоминание"/>
    <w:rPr>
      <w:color w:val="605e5c"/>
      <w:shd w:val="clear" w:fill="e1dfdd"/>
    </w:rPr>
  </w:style>
  <w:style w:type="character" w:styleId="char43" w:customStyle="1">
    <w:name w:val="d1b3e66892ddc81enormaltextrun"/>
  </w:style>
  <w:style w:type="character" w:styleId="char44" w:customStyle="1">
    <w:name w:val="bbfc84cb473cbf47eop"/>
  </w:style>
  <w:style w:type="character" w:styleId="char45" w:customStyle="1">
    <w:name w:val="ListLabel 1"/>
  </w:style>
  <w:style w:type="character" w:styleId="char46" w:customStyle="1">
    <w:name w:val="ListLabel 2"/>
  </w:style>
  <w:style w:type="character" w:styleId="char47" w:customStyle="1">
    <w:name w:val="ListLabel 3"/>
  </w:style>
  <w:style w:type="character" w:styleId="char48" w:customStyle="1">
    <w:name w:val="ListLabel 4"/>
  </w:style>
  <w:style w:type="character" w:styleId="char49" w:customStyle="1">
    <w:name w:val="ListLabel 5"/>
  </w:style>
  <w:style w:type="character" w:styleId="char50" w:customStyle="1">
    <w:name w:val="ListLabel 6"/>
  </w:style>
  <w:style w:type="character" w:styleId="char51" w:customStyle="1">
    <w:name w:val="ListLabel 7"/>
  </w:style>
  <w:style w:type="character" w:styleId="char52" w:customStyle="1">
    <w:name w:val="ListLabel 8"/>
  </w:style>
  <w:style w:type="character" w:styleId="char53" w:customStyle="1">
    <w:name w:val="ListLabel 9"/>
  </w:style>
  <w:style w:type="character" w:styleId="char54" w:customStyle="1">
    <w:name w:val="ListLabel 28"/>
    <w:rPr>
      <w:color w:val="auto"/>
    </w:rPr>
  </w:style>
  <w:style w:type="character" w:styleId="char55" w:customStyle="1">
    <w:name w:val="ListLabel 29"/>
    <w:rPr>
      <w:rFonts w:cs="Courier New"/>
    </w:rPr>
  </w:style>
  <w:style w:type="character" w:styleId="char56" w:customStyle="1">
    <w:name w:val="ListLabel 30"/>
  </w:style>
  <w:style w:type="character" w:styleId="char57" w:customStyle="1">
    <w:name w:val="ListLabel 31"/>
  </w:style>
  <w:style w:type="character" w:styleId="char58" w:customStyle="1">
    <w:name w:val="ListLabel 32"/>
    <w:rPr>
      <w:rFonts w:cs="Courier New"/>
    </w:rPr>
  </w:style>
  <w:style w:type="character" w:styleId="char59" w:customStyle="1">
    <w:name w:val="ListLabel 33"/>
  </w:style>
  <w:style w:type="character" w:styleId="char60" w:customStyle="1">
    <w:name w:val="ListLabel 34"/>
  </w:style>
  <w:style w:type="character" w:styleId="char61" w:customStyle="1">
    <w:name w:val="ListLabel 35"/>
    <w:rPr>
      <w:rFonts w:cs="Courier New"/>
    </w:rPr>
  </w:style>
  <w:style w:type="character" w:styleId="char62" w:customStyle="1">
    <w:name w:val="ListLabel 36"/>
  </w:style>
  <w:style w:type="character" w:styleId="char63" w:customStyle="1">
    <w:name w:val="ListLabel 10"/>
  </w:style>
  <w:style w:type="character" w:styleId="char64" w:customStyle="1">
    <w:name w:val="ListLabel 11"/>
  </w:style>
  <w:style w:type="character" w:styleId="char65" w:customStyle="1">
    <w:name w:val="ListLabel 12"/>
  </w:style>
  <w:style w:type="character" w:styleId="char66" w:customStyle="1">
    <w:name w:val="ListLabel 13"/>
  </w:style>
  <w:style w:type="character" w:styleId="char67" w:customStyle="1">
    <w:name w:val="ListLabel 14"/>
  </w:style>
  <w:style w:type="character" w:styleId="char68" w:customStyle="1">
    <w:name w:val="ListLabel 15"/>
  </w:style>
  <w:style w:type="character" w:styleId="char69" w:customStyle="1">
    <w:name w:val="ListLabel 16"/>
  </w:style>
  <w:style w:type="character" w:styleId="char70" w:customStyle="1">
    <w:name w:val="ListLabel 17"/>
  </w:style>
  <w:style w:type="character" w:styleId="char71" w:customStyle="1">
    <w:name w:val="ListLabel 18"/>
  </w:style>
  <w:style w:type="character" w:styleId="char72" w:customStyle="1">
    <w:name w:val="ListLabel 146"/>
    <w:rPr>
      <w:rFonts w:cs="Times New Roman"/>
    </w:rPr>
  </w:style>
  <w:style w:type="character" w:styleId="char73" w:customStyle="1">
    <w:name w:val="ListLabel 147"/>
    <w:rPr>
      <w:rFonts w:cs="Times New Roman"/>
    </w:rPr>
  </w:style>
  <w:style w:type="character" w:styleId="char74" w:customStyle="1">
    <w:name w:val="ListLabel 148"/>
    <w:rPr>
      <w:rFonts w:cs="Times New Roman"/>
    </w:rPr>
  </w:style>
  <w:style w:type="character" w:styleId="char75" w:customStyle="1">
    <w:name w:val="ListLabel 149"/>
    <w:rPr>
      <w:rFonts w:cs="Times New Roman"/>
    </w:rPr>
  </w:style>
  <w:style w:type="character" w:styleId="char76" w:customStyle="1">
    <w:name w:val="ListLabel 150"/>
    <w:rPr>
      <w:rFonts w:cs="Times New Roman"/>
    </w:rPr>
  </w:style>
  <w:style w:type="character" w:styleId="char77" w:customStyle="1">
    <w:name w:val="ListLabel 151"/>
    <w:rPr>
      <w:rFonts w:cs="Times New Roman"/>
    </w:rPr>
  </w:style>
  <w:style w:type="character" w:styleId="char78" w:customStyle="1">
    <w:name w:val="ListLabel 152"/>
    <w:rPr>
      <w:rFonts w:cs="Times New Roman"/>
    </w:rPr>
  </w:style>
  <w:style w:type="character" w:styleId="char79" w:customStyle="1">
    <w:name w:val="ListLabel 153"/>
    <w:rPr>
      <w:rFonts w:cs="Times New Roman"/>
    </w:rPr>
  </w:style>
  <w:style w:type="character" w:styleId="char80" w:customStyle="1">
    <w:name w:val="ListLabel 154"/>
    <w:rPr>
      <w:rFonts w:cs="Times New Roman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>
      <w:pPr>
        <w:suppressAutoHyphens/>
        <w:hyphenationLines w:val="0"/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numPr>
        <w:ilvl w:val="0"/>
        <w:numId w:val="1"/>
      </w:numPr>
      <w:ind w:left="0" w:firstLine="0"/>
      <w:spacing/>
      <w:jc w:val="center"/>
      <w:keepNext/>
      <w:outlineLvl w:val="0"/>
      <w:widowControl/>
      <w:tabs defTabSz="720">
        <w:tab w:val="left" w:pos="0" w:leader="none"/>
      </w:tabs>
    </w:pPr>
    <w:rPr>
      <w:b/>
      <w:sz w:val="24"/>
    </w:rPr>
  </w:style>
  <w:style w:type="paragraph" w:styleId="para2">
    <w:name w:val="heading 2"/>
    <w:qFormat/>
    <w:basedOn w:val="para0"/>
    <w:next w:val="para0"/>
    <w:pPr>
      <w:numPr>
        <w:ilvl w:val="1"/>
        <w:numId w:val="1"/>
      </w:numPr>
      <w:ind w:left="0" w:firstLine="0"/>
      <w:keepNext/>
      <w:outlineLvl w:val="1"/>
      <w:widowControl/>
      <w:tabs defTabSz="720">
        <w:tab w:val="left" w:pos="0" w:leader="none"/>
      </w:tabs>
    </w:pPr>
    <w:rPr>
      <w:sz w:val="24"/>
    </w:rPr>
  </w:style>
  <w:style w:type="paragraph" w:styleId="para3">
    <w:name w:val="heading 3"/>
    <w:qFormat/>
    <w:basedOn w:val="para0"/>
    <w:next w:val="para0"/>
    <w:pPr>
      <w:numPr>
        <w:ilvl w:val="2"/>
        <w:numId w:val="1"/>
      </w:numPr>
      <w:ind w:left="0" w:firstLine="0"/>
      <w:spacing/>
      <w:jc w:val="both"/>
      <w:keepNext/>
      <w:outlineLvl w:val="2"/>
      <w:widowControl/>
      <w:tabs defTabSz="720">
        <w:tab w:val="left" w:pos="0" w:leader="none"/>
      </w:tabs>
    </w:pPr>
    <w:rPr>
      <w:sz w:val="24"/>
    </w:rPr>
  </w:style>
  <w:style w:type="paragraph" w:styleId="para4">
    <w:name w:val="heading 4"/>
    <w:qFormat/>
    <w:basedOn w:val="para0"/>
    <w:next w:val="para0"/>
    <w:pPr>
      <w:numPr>
        <w:ilvl w:val="3"/>
        <w:numId w:val="1"/>
      </w:numPr>
      <w:ind w:left="0" w:firstLine="0"/>
      <w:keepNext/>
      <w:outlineLvl w:val="3"/>
      <w:widowControl/>
      <w:tabs defTabSz="720">
        <w:tab w:val="left" w:pos="0" w:leader="none"/>
      </w:tabs>
    </w:pPr>
    <w:rPr>
      <w:b/>
    </w:rPr>
  </w:style>
  <w:style w:type="paragraph" w:styleId="para5">
    <w:name w:val="heading 5"/>
    <w:qFormat/>
    <w:basedOn w:val="para0"/>
    <w:next w:val="para0"/>
    <w:pPr>
      <w:numPr>
        <w:ilvl w:val="4"/>
        <w:numId w:val="1"/>
      </w:numPr>
      <w:ind w:left="0" w:firstLine="0"/>
      <w:spacing/>
      <w:jc w:val="center"/>
      <w:keepNext/>
      <w:outlineLvl w:val="4"/>
      <w:widowControl/>
      <w:tabs defTabSz="720">
        <w:tab w:val="left" w:pos="0" w:leader="none"/>
      </w:tabs>
    </w:pPr>
    <w:rPr>
      <w:b/>
    </w:rPr>
  </w:style>
  <w:style w:type="paragraph" w:styleId="para6">
    <w:name w:val="heading 6"/>
    <w:qFormat/>
    <w:basedOn w:val="para0"/>
    <w:next w:val="para0"/>
    <w:pPr>
      <w:numPr>
        <w:ilvl w:val="5"/>
        <w:numId w:val="1"/>
      </w:numPr>
      <w:ind w:left="0" w:firstLine="0"/>
      <w:spacing/>
      <w:jc w:val="both"/>
      <w:keepNext/>
      <w:outlineLvl w:val="5"/>
      <w:widowControl/>
      <w:tabs defTabSz="720">
        <w:tab w:val="left" w:pos="0" w:leader="none"/>
      </w:tabs>
    </w:pPr>
    <w:rPr>
      <w:b/>
    </w:rPr>
  </w:style>
  <w:style w:type="paragraph" w:styleId="para7">
    <w:name w:val="heading 7"/>
    <w:qFormat/>
    <w:basedOn w:val="para0"/>
    <w:next w:val="para0"/>
    <w:pPr>
      <w:numPr>
        <w:ilvl w:val="6"/>
        <w:numId w:val="1"/>
      </w:numPr>
      <w:ind w:left="0" w:firstLine="0"/>
      <w:spacing/>
      <w:jc w:val="both"/>
      <w:keepNext/>
      <w:outlineLvl w:val="6"/>
      <w:widowControl/>
      <w:tabs defTabSz="720">
        <w:tab w:val="left" w:pos="0" w:leader="none"/>
      </w:tabs>
    </w:pPr>
    <w:rPr>
      <w:b/>
      <w:sz w:val="24"/>
    </w:rPr>
  </w:style>
  <w:style w:type="paragraph" w:styleId="para8">
    <w:name w:val="heading 8"/>
    <w:qFormat/>
    <w:basedOn w:val="para0"/>
    <w:next w:val="para0"/>
    <w:pPr>
      <w:numPr>
        <w:ilvl w:val="7"/>
        <w:numId w:val="1"/>
      </w:numPr>
      <w:ind w:left="0" w:firstLine="0"/>
      <w:spacing/>
      <w:jc w:val="center"/>
      <w:keepNext/>
      <w:outlineLvl w:val="7"/>
      <w:widowControl/>
      <w:tabs defTabSz="720">
        <w:tab w:val="left" w:pos="0" w:leader="none"/>
      </w:tabs>
    </w:pPr>
    <w:rPr>
      <w:b/>
      <w:sz w:val="22"/>
    </w:rPr>
  </w:style>
  <w:style w:type="paragraph" w:styleId="para9">
    <w:name w:val="heading 9"/>
    <w:qFormat/>
    <w:basedOn w:val="para0"/>
    <w:next w:val="para0"/>
    <w:pPr>
      <w:numPr>
        <w:ilvl w:val="8"/>
        <w:numId w:val="1"/>
      </w:numPr>
      <w:ind w:left="174" w:firstLine="0"/>
      <w:keepNext/>
      <w:outlineLvl w:val="8"/>
      <w:widowControl/>
      <w:tabs defTabSz="720">
        <w:tab w:val="left" w:pos="0" w:leader="none"/>
      </w:tabs>
    </w:pPr>
    <w:rPr>
      <w:rFonts w:ascii="Arial" w:hAnsi="Arial" w:cs="Arial"/>
      <w:sz w:val="24"/>
    </w:rPr>
  </w:style>
  <w:style w:type="paragraph" w:styleId="para10" w:customStyle="1">
    <w:name w:val="Заголовок4"/>
    <w:qFormat/>
    <w:basedOn w:val="para0"/>
    <w:next w:val="para11"/>
    <w:pPr>
      <w:spacing w:before="240" w:after="120"/>
      <w:keepNext/>
    </w:pPr>
    <w:rPr>
      <w:rFonts w:ascii="PT Astra Serif" w:hAnsi="PT Astra Serif" w:eastAsia="Tahoma" w:cs="Noto Sans Devanagari"/>
      <w:sz w:val="28"/>
      <w:szCs w:val="28"/>
    </w:rPr>
  </w:style>
  <w:style w:type="paragraph" w:styleId="para11">
    <w:name w:val="Body Text"/>
    <w:qFormat/>
    <w:basedOn w:val="para0"/>
    <w:pPr>
      <w:spacing w:after="120"/>
      <w:widowControl/>
    </w:pPr>
    <w:rPr>
      <w:sz w:val="24"/>
      <w:szCs w:val="24"/>
    </w:rPr>
  </w:style>
  <w:style w:type="paragraph" w:styleId="para12">
    <w:name w:val="List"/>
    <w:qFormat/>
    <w:basedOn w:val="para11"/>
    <w:rPr>
      <w:rFonts w:ascii="PT Astra Serif" w:hAnsi="PT Astra Serif" w:cs="Noto Sans Devanagari"/>
    </w:rPr>
  </w:style>
  <w:style w:type="paragraph" w:styleId="para13">
    <w:name w:val="caption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14" w:customStyle="1">
    <w:name w:val="Указатель4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15" w:customStyle="1">
    <w:name w:val="Заголовок3"/>
    <w:qFormat/>
    <w:basedOn w:val="para0"/>
    <w:next w:val="para11"/>
    <w:pPr>
      <w:spacing w:before="240" w:after="120"/>
      <w:keepNext/>
    </w:pPr>
    <w:rPr>
      <w:rFonts w:ascii="PT Astra Serif" w:hAnsi="PT Astra Serif" w:eastAsia="Tahoma" w:cs="Noto Sans Devanagari"/>
      <w:sz w:val="28"/>
      <w:szCs w:val="28"/>
    </w:rPr>
  </w:style>
  <w:style w:type="paragraph" w:styleId="para16" w:customStyle="1">
    <w:name w:val="Название объекта3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17" w:customStyle="1">
    <w:name w:val="Указатель3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18" w:customStyle="1">
    <w:name w:val="Заголовок2"/>
    <w:qFormat/>
    <w:basedOn w:val="para0"/>
    <w:next w:val="para11"/>
    <w:pPr>
      <w:spacing w:before="240" w:after="120"/>
      <w:keepNext/>
    </w:pPr>
    <w:rPr>
      <w:rFonts w:ascii="PT Astra Serif" w:hAnsi="PT Astra Serif" w:eastAsia="Tahoma" w:cs="Noto Sans Devanagari"/>
      <w:sz w:val="28"/>
      <w:szCs w:val="28"/>
    </w:rPr>
  </w:style>
  <w:style w:type="paragraph" w:styleId="para19" w:customStyle="1">
    <w:name w:val="Название объекта2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20" w:customStyle="1">
    <w:name w:val="Указатель2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21" w:customStyle="1">
    <w:name w:val="Заголовок1"/>
    <w:qFormat/>
    <w:basedOn w:val="para0"/>
    <w:next w:val="para11"/>
    <w:pPr>
      <w:spacing/>
      <w:jc w:val="center"/>
      <w:widowControl/>
    </w:pPr>
    <w:rPr>
      <w:b/>
      <w:sz w:val="24"/>
    </w:rPr>
  </w:style>
  <w:style w:type="paragraph" w:styleId="para22" w:customStyle="1">
    <w:name w:val="Название объекта1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23" w:customStyle="1">
    <w:name w:val="Указатель1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24" w:customStyle="1">
    <w:name w:val="FR1"/>
    <w:qFormat/>
    <w:rPr>
      <w:rFonts w:ascii="Arial" w:hAnsi="Arial" w:eastAsia="Times New Roman" w:cs="Arial"/>
      <w:sz w:val="22"/>
      <w:lang w:val="ru-ru" w:eastAsia="zh-cn" w:bidi="ar-sa"/>
    </w:rPr>
  </w:style>
  <w:style w:type="paragraph" w:styleId="para25">
    <w:name w:val="Body Text Indent"/>
    <w:qFormat/>
    <w:basedOn w:val="para0"/>
    <w:pPr>
      <w:ind w:firstLine="720"/>
      <w:widowControl/>
    </w:pPr>
    <w:rPr>
      <w:sz w:val="28"/>
    </w:rPr>
  </w:style>
  <w:style w:type="paragraph" w:styleId="para26" w:customStyle="1">
    <w:name w:val="Основной текст 31"/>
    <w:qFormat/>
    <w:basedOn w:val="para0"/>
    <w:pPr>
      <w:widowControl/>
    </w:pPr>
    <w:rPr>
      <w:sz w:val="28"/>
    </w:rPr>
  </w:style>
  <w:style w:type="paragraph" w:styleId="para27" w:customStyle="1">
    <w:name w:val="Основной текст с отступом 21"/>
    <w:qFormat/>
    <w:basedOn w:val="para0"/>
    <w:pPr>
      <w:ind w:left="283"/>
      <w:spacing w:after="120" w:line="480" w:lineRule="auto"/>
      <w:widowControl/>
    </w:pPr>
    <w:rPr>
      <w:sz w:val="24"/>
      <w:szCs w:val="24"/>
    </w:rPr>
  </w:style>
  <w:style w:type="paragraph" w:styleId="para28" w:customStyle="1">
    <w:name w:val="Основной текст 21"/>
    <w:qFormat/>
    <w:basedOn w:val="para0"/>
    <w:pPr>
      <w:spacing w:after="120" w:line="480" w:lineRule="auto"/>
    </w:pPr>
  </w:style>
  <w:style w:type="paragraph" w:styleId="para29" w:customStyle="1">
    <w:name w:val="Колонтитул"/>
    <w:qFormat/>
    <w:basedOn w:val="para0"/>
    <w:pPr>
      <w:suppressLineNumbers/>
      <w:tabs defTabSz="720">
        <w:tab w:val="center" w:pos="4819" w:leader="none"/>
        <w:tab w:val="right" w:pos="9638" w:leader="none"/>
      </w:tabs>
    </w:pPr>
  </w:style>
  <w:style w:type="paragraph" w:styleId="para30">
    <w:name w:val="Header"/>
    <w:qFormat/>
    <w:basedOn w:val="para0"/>
    <w:pPr>
      <w:widowControl/>
      <w:tabs defTabSz="720">
        <w:tab w:val="center" w:pos="4153" w:leader="none"/>
        <w:tab w:val="right" w:pos="8306" w:leader="none"/>
      </w:tabs>
    </w:pPr>
  </w:style>
  <w:style w:type="paragraph" w:styleId="para31" w:customStyle="1">
    <w:name w:val="Body Text 2*"/>
    <w:qFormat/>
    <w:basedOn w:val="para0"/>
    <w:pPr>
      <w:ind w:firstLine="720"/>
      <w:spacing/>
      <w:jc w:val="both"/>
      <w:widowControl/>
    </w:pPr>
    <w:rPr>
      <w:sz w:val="24"/>
    </w:rPr>
  </w:style>
  <w:style w:type="paragraph" w:styleId="para32" w:customStyle="1">
    <w:name w:val="Body Text 21"/>
    <w:qFormat/>
    <w:basedOn w:val="para0"/>
    <w:pPr>
      <w:ind w:right="328" w:firstLine="283"/>
      <w:spacing/>
      <w:jc w:val="both"/>
      <w:widowControl/>
    </w:pPr>
    <w:rPr>
      <w:sz w:val="24"/>
    </w:rPr>
  </w:style>
  <w:style w:type="paragraph" w:styleId="para33">
    <w:name w:val="Footer"/>
    <w:qFormat/>
    <w:basedOn w:val="para0"/>
    <w:pPr>
      <w:widowControl/>
      <w:tabs defTabSz="720">
        <w:tab w:val="center" w:pos="4153" w:leader="none"/>
        <w:tab w:val="right" w:pos="8306" w:leader="none"/>
      </w:tabs>
    </w:pPr>
  </w:style>
  <w:style w:type="paragraph" w:styleId="para34" w:customStyle="1">
    <w:name w:val="xl22"/>
    <w:qFormat/>
    <w:basedOn w:val="para0"/>
    <w:pPr>
      <w:spacing w:before="100" w:after="100"/>
      <w:jc w:val="right"/>
      <w:widowControl/>
    </w:pPr>
    <w:rPr>
      <w:sz w:val="24"/>
      <w:szCs w:val="24"/>
    </w:rPr>
  </w:style>
  <w:style w:type="paragraph" w:styleId="para35" w:customStyle="1">
    <w:name w:val="xl24"/>
    <w:qFormat/>
    <w:basedOn w:val="para0"/>
    <w:pPr>
      <w:spacing w:before="100" w:after="100"/>
      <w:jc w:val="center"/>
      <w:widowControl/>
      <w:pBdr>
        <w:top w:val="nil" w:sz="0" w:space="3" w:color="000000" tmln="20, 20, 20, 0, 6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2"/>
      <w:szCs w:val="22"/>
    </w:rPr>
  </w:style>
  <w:style w:type="paragraph" w:styleId="para36" w:customStyle="1">
    <w:name w:val="xl25"/>
    <w:qFormat/>
    <w:basedOn w:val="para0"/>
    <w:pPr>
      <w:spacing w:before="100" w:after="100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2"/>
      <w:szCs w:val="22"/>
    </w:rPr>
  </w:style>
  <w:style w:type="paragraph" w:styleId="para37" w:customStyle="1">
    <w:name w:val="xl26"/>
    <w:qFormat/>
    <w:basedOn w:val="para0"/>
    <w:pPr>
      <w:spacing w:before="100" w:after="100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4"/>
      <w:szCs w:val="24"/>
    </w:rPr>
  </w:style>
  <w:style w:type="paragraph" w:styleId="para38" w:customStyle="1">
    <w:name w:val="xl27"/>
    <w:qFormat/>
    <w:basedOn w:val="para0"/>
    <w:pPr>
      <w:spacing w:before="100" w:after="100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4"/>
      <w:szCs w:val="24"/>
    </w:rPr>
  </w:style>
  <w:style w:type="paragraph" w:styleId="para39" w:customStyle="1">
    <w:name w:val="xl28"/>
    <w:qFormat/>
    <w:basedOn w:val="para0"/>
    <w:pPr>
      <w:spacing w:before="100" w:after="100"/>
      <w:jc w:val="center"/>
      <w:widowControl/>
    </w:pPr>
    <w:rPr>
      <w:rFonts w:ascii="Arial" w:hAnsi="Arial" w:cs="Arial"/>
      <w:b/>
      <w:bCs/>
      <w:sz w:val="32"/>
      <w:szCs w:val="32"/>
    </w:rPr>
  </w:style>
  <w:style w:type="paragraph" w:styleId="para40" w:customStyle="1">
    <w:name w:val="xl29"/>
    <w:qFormat/>
    <w:basedOn w:val="para0"/>
    <w:pPr>
      <w:spacing w:before="100" w:after="100"/>
      <w:jc w:val="right"/>
      <w:widowControl/>
      <w:pBdr>
        <w:top w:val="nil" w:sz="0" w:space="3" w:color="000000" tmln="20, 20, 20, 0, 6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4"/>
      <w:szCs w:val="24"/>
    </w:rPr>
  </w:style>
  <w:style w:type="paragraph" w:styleId="para41" w:customStyle="1">
    <w:name w:val="xl30"/>
    <w:qFormat/>
    <w:basedOn w:val="para0"/>
    <w:pPr>
      <w:spacing w:before="100" w:after="100"/>
      <w:jc w:val="center"/>
      <w:widowControl/>
      <w:pBdr>
        <w:top w:val="nil" w:sz="0" w:space="3" w:color="000000" tmln="20, 20, 20, 0, 6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4"/>
      <w:szCs w:val="24"/>
    </w:rPr>
  </w:style>
  <w:style w:type="paragraph" w:styleId="para42" w:customStyle="1">
    <w:name w:val="xl31"/>
    <w:qFormat/>
    <w:basedOn w:val="para0"/>
    <w:pPr>
      <w:spacing w:before="100" w:after="100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4"/>
      <w:szCs w:val="24"/>
    </w:rPr>
  </w:style>
  <w:style w:type="paragraph" w:styleId="para43" w:customStyle="1">
    <w:name w:val="xl32"/>
    <w:qFormat/>
    <w:basedOn w:val="para0"/>
    <w:pPr>
      <w:spacing w:before="100" w:after="100"/>
      <w:jc w:val="right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4"/>
      <w:szCs w:val="24"/>
    </w:rPr>
  </w:style>
  <w:style w:type="paragraph" w:styleId="para44" w:customStyle="1">
    <w:name w:val="xl33"/>
    <w:qFormat/>
    <w:basedOn w:val="para0"/>
    <w:pPr>
      <w:spacing w:before="100" w:after="100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4"/>
      <w:szCs w:val="24"/>
    </w:rPr>
  </w:style>
  <w:style w:type="paragraph" w:styleId="para45" w:customStyle="1">
    <w:name w:val="xl34"/>
    <w:qFormat/>
    <w:basedOn w:val="para0"/>
    <w:pPr>
      <w:spacing w:before="100" w:after="100"/>
      <w:jc w:val="right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4"/>
      <w:szCs w:val="24"/>
    </w:rPr>
  </w:style>
  <w:style w:type="paragraph" w:styleId="para46" w:customStyle="1">
    <w:name w:val="xl35"/>
    <w:qFormat/>
    <w:basedOn w:val="para0"/>
    <w:pPr>
      <w:spacing w:before="100" w:after="100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4"/>
      <w:szCs w:val="24"/>
    </w:rPr>
  </w:style>
  <w:style w:type="paragraph" w:styleId="para47" w:customStyle="1">
    <w:name w:val="xl36"/>
    <w:qFormat/>
    <w:basedOn w:val="para0"/>
    <w:pPr>
      <w:spacing w:before="100" w:after="100"/>
      <w:jc w:val="right"/>
      <w:widowControl/>
      <w:pBdr>
        <w:top w:val="nil" w:sz="0" w:space="3" w:color="000000" tmln="20, 20, 20, 0, 6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48" w:customStyle="1">
    <w:name w:val="xl37"/>
    <w:qFormat/>
    <w:basedOn w:val="para0"/>
    <w:pPr>
      <w:spacing w:before="100" w:after="100"/>
      <w:jc w:val="right"/>
      <w:widowControl/>
      <w:pBdr>
        <w:top w:val="nil" w:sz="0" w:space="3" w:color="000000" tmln="20, 20, 20, 0, 60"/>
        <w:left w:val="nil" w:sz="0" w:space="3" w:color="000000" tmln="20, 20, 20, 0, 6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49" w:customStyle="1">
    <w:name w:val="xl38"/>
    <w:qFormat/>
    <w:basedOn w:val="para0"/>
    <w:pPr>
      <w:spacing w:before="100" w:after="100"/>
      <w:jc w:val="right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50" w:customStyle="1">
    <w:name w:val="xl39"/>
    <w:qFormat/>
    <w:basedOn w:val="para0"/>
    <w:pPr>
      <w:spacing w:before="100" w:after="100"/>
      <w:jc w:val="right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4"/>
      <w:szCs w:val="24"/>
    </w:rPr>
  </w:style>
  <w:style w:type="paragraph" w:styleId="para51" w:customStyle="1">
    <w:name w:val="xl40"/>
    <w:qFormat/>
    <w:basedOn w:val="para0"/>
    <w:pPr>
      <w:spacing w:before="100" w:after="100"/>
      <w:jc w:val="right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4"/>
      <w:szCs w:val="24"/>
    </w:rPr>
  </w:style>
  <w:style w:type="paragraph" w:styleId="para52" w:customStyle="1">
    <w:name w:val="xl41"/>
    <w:qFormat/>
    <w:basedOn w:val="para0"/>
    <w:pPr>
      <w:spacing w:before="100" w:after="100"/>
      <w:jc w:val="right"/>
      <w:widowControl/>
      <w:pBdr>
        <w:top w:val="nil" w:sz="0" w:space="3" w:color="000000" tmln="20, 20, 20, 0, 6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4"/>
      <w:szCs w:val="24"/>
    </w:rPr>
  </w:style>
  <w:style w:type="paragraph" w:styleId="para53" w:customStyle="1">
    <w:name w:val="xl43"/>
    <w:qFormat/>
    <w:basedOn w:val="para0"/>
    <w:pPr>
      <w:spacing w:before="100" w:after="100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4"/>
      <w:szCs w:val="24"/>
    </w:rPr>
  </w:style>
  <w:style w:type="paragraph" w:styleId="para54" w:customStyle="1">
    <w:name w:val="xl44"/>
    <w:qFormat/>
    <w:basedOn w:val="para0"/>
    <w:pPr>
      <w:spacing w:before="100" w:after="100"/>
      <w:jc w:val="right"/>
      <w:widowControl/>
      <w:pBdr>
        <w:top w:val="nil" w:sz="0" w:space="3" w:color="000000" tmln="20, 20, 20, 0, 6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4"/>
      <w:szCs w:val="24"/>
    </w:rPr>
  </w:style>
  <w:style w:type="paragraph" w:styleId="para55" w:customStyle="1">
    <w:name w:val="xl45"/>
    <w:qFormat/>
    <w:basedOn w:val="para0"/>
    <w:pPr>
      <w:spacing w:before="100" w:after="100"/>
      <w:jc w:val="right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4"/>
      <w:szCs w:val="24"/>
    </w:rPr>
  </w:style>
  <w:style w:type="paragraph" w:styleId="para56" w:customStyle="1">
    <w:name w:val="xl46"/>
    <w:qFormat/>
    <w:basedOn w:val="para0"/>
    <w:pPr>
      <w:spacing w:before="100" w:after="100"/>
      <w:jc w:val="right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57" w:customStyle="1">
    <w:name w:val="xl47"/>
    <w:qFormat/>
    <w:basedOn w:val="para0"/>
    <w:pPr>
      <w:spacing w:before="100" w:after="100"/>
      <w:jc w:val="right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4"/>
      <w:szCs w:val="24"/>
    </w:rPr>
  </w:style>
  <w:style w:type="paragraph" w:styleId="para58" w:customStyle="1">
    <w:name w:val="xl48"/>
    <w:qFormat/>
    <w:basedOn w:val="para0"/>
    <w:pPr>
      <w:spacing w:before="100" w:after="100"/>
      <w:jc w:val="right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4"/>
      <w:szCs w:val="24"/>
    </w:rPr>
  </w:style>
  <w:style w:type="paragraph" w:styleId="para59" w:customStyle="1">
    <w:name w:val="xl49"/>
    <w:qFormat/>
    <w:basedOn w:val="para0"/>
    <w:pPr>
      <w:spacing w:before="100" w:after="100"/>
      <w:jc w:val="right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2"/>
      <w:szCs w:val="22"/>
    </w:rPr>
  </w:style>
  <w:style w:type="paragraph" w:styleId="para60" w:customStyle="1">
    <w:name w:val="xl50"/>
    <w:qFormat/>
    <w:basedOn w:val="para0"/>
    <w:pPr>
      <w:spacing w:before="100" w:after="100"/>
      <w:jc w:val="right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4"/>
      <w:szCs w:val="24"/>
    </w:rPr>
  </w:style>
  <w:style w:type="paragraph" w:styleId="para61" w:customStyle="1">
    <w:name w:val="xl51"/>
    <w:qFormat/>
    <w:basedOn w:val="para0"/>
    <w:pPr>
      <w:spacing w:before="100" w:after="100"/>
      <w:jc w:val="right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62" w:customStyle="1">
    <w:name w:val="xl52"/>
    <w:qFormat/>
    <w:basedOn w:val="para0"/>
    <w:pPr>
      <w:spacing w:before="100" w:after="100"/>
      <w:jc w:val="right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63" w:customStyle="1">
    <w:name w:val="xl53"/>
    <w:qFormat/>
    <w:basedOn w:val="para0"/>
    <w:pPr>
      <w:spacing w:before="100" w:after="100"/>
      <w:jc w:val="right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64" w:customStyle="1">
    <w:name w:val="xl54"/>
    <w:qFormat/>
    <w:basedOn w:val="para0"/>
    <w:pPr>
      <w:spacing w:before="100" w:after="100"/>
      <w:jc w:val="center"/>
      <w:widowControl/>
    </w:pPr>
    <w:rPr>
      <w:rFonts w:ascii="Arial" w:hAnsi="Arial" w:cs="Arial"/>
      <w:b/>
      <w:bCs/>
      <w:sz w:val="24"/>
      <w:szCs w:val="24"/>
    </w:rPr>
  </w:style>
  <w:style w:type="paragraph" w:styleId="para65" w:customStyle="1">
    <w:name w:val="xl55"/>
    <w:qFormat/>
    <w:basedOn w:val="para0"/>
    <w:pPr>
      <w:spacing w:before="100" w:after="100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i/>
      <w:iCs/>
      <w:sz w:val="24"/>
      <w:szCs w:val="24"/>
    </w:rPr>
  </w:style>
  <w:style w:type="paragraph" w:styleId="para66" w:customStyle="1">
    <w:name w:val="xl56"/>
    <w:qFormat/>
    <w:basedOn w:val="para0"/>
    <w:pPr>
      <w:spacing w:before="100" w:after="100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4"/>
      <w:szCs w:val="24"/>
    </w:rPr>
  </w:style>
  <w:style w:type="paragraph" w:styleId="para67" w:customStyle="1">
    <w:name w:val="xl57"/>
    <w:qFormat/>
    <w:basedOn w:val="para0"/>
    <w:pPr>
      <w:spacing w:before="100" w:after="100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68" w:customStyle="1">
    <w:name w:val="xl58"/>
    <w:qFormat/>
    <w:basedOn w:val="para0"/>
    <w:pPr>
      <w:spacing w:before="100" w:after="100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69" w:customStyle="1">
    <w:name w:val="xl59"/>
    <w:qFormat/>
    <w:basedOn w:val="para0"/>
    <w:pPr>
      <w:spacing w:before="100" w:after="100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70" w:customStyle="1">
    <w:name w:val="xl60"/>
    <w:qFormat/>
    <w:basedOn w:val="para0"/>
    <w:pPr>
      <w:spacing w:before="100" w:after="100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4"/>
      <w:szCs w:val="24"/>
    </w:rPr>
  </w:style>
  <w:style w:type="paragraph" w:styleId="para71" w:customStyle="1">
    <w:name w:val="xl61"/>
    <w:qFormat/>
    <w:basedOn w:val="para0"/>
    <w:pPr>
      <w:spacing w:before="100" w:after="100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4"/>
      <w:szCs w:val="24"/>
    </w:rPr>
  </w:style>
  <w:style w:type="paragraph" w:styleId="para72" w:customStyle="1">
    <w:name w:val="xl62"/>
    <w:qFormat/>
    <w:basedOn w:val="para0"/>
    <w:pPr>
      <w:spacing w:before="100" w:after="100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4"/>
      <w:szCs w:val="24"/>
    </w:rPr>
  </w:style>
  <w:style w:type="paragraph" w:styleId="para73" w:customStyle="1">
    <w:name w:val="xl63"/>
    <w:qFormat/>
    <w:basedOn w:val="para0"/>
    <w:pPr>
      <w:spacing w:before="100" w:after="100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cs="Arial"/>
      <w:sz w:val="24"/>
      <w:szCs w:val="24"/>
    </w:rPr>
  </w:style>
  <w:style w:type="paragraph" w:styleId="para74" w:customStyle="1">
    <w:name w:val="xl64"/>
    <w:qFormat/>
    <w:basedOn w:val="para0"/>
    <w:pPr>
      <w:spacing w:before="100" w:after="100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cs="Arial"/>
      <w:sz w:val="24"/>
      <w:szCs w:val="24"/>
    </w:rPr>
  </w:style>
  <w:style w:type="paragraph" w:styleId="para75" w:customStyle="1">
    <w:name w:val="xl65"/>
    <w:qFormat/>
    <w:basedOn w:val="para0"/>
    <w:pPr>
      <w:spacing w:before="100" w:after="100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cs="Arial"/>
      <w:sz w:val="24"/>
      <w:szCs w:val="24"/>
    </w:rPr>
  </w:style>
  <w:style w:type="paragraph" w:styleId="para76" w:customStyle="1">
    <w:name w:val="xl66"/>
    <w:qFormat/>
    <w:basedOn w:val="para0"/>
    <w:pPr>
      <w:spacing w:before="100" w:after="100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2"/>
      <w:szCs w:val="22"/>
    </w:rPr>
  </w:style>
  <w:style w:type="paragraph" w:styleId="para77" w:customStyle="1">
    <w:name w:val="xl67"/>
    <w:qFormat/>
    <w:basedOn w:val="para0"/>
    <w:pPr>
      <w:spacing w:before="100" w:after="100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2"/>
      <w:szCs w:val="22"/>
    </w:rPr>
  </w:style>
  <w:style w:type="paragraph" w:styleId="para78" w:customStyle="1">
    <w:name w:val="Основной текст с отступом 31"/>
    <w:qFormat/>
    <w:basedOn w:val="para0"/>
    <w:pPr>
      <w:ind w:firstLine="60"/>
      <w:widowControl/>
    </w:pPr>
    <w:rPr>
      <w:bCs/>
      <w:sz w:val="28"/>
    </w:rPr>
  </w:style>
  <w:style w:type="paragraph" w:styleId="para79" w:customStyle="1">
    <w:name w:val="LO-Normal"/>
    <w:qFormat/>
    <w:pPr>
      <w:widowControl/>
    </w:pPr>
    <w:rPr>
      <w:rFonts w:ascii="Times New Roman" w:hAnsi="Times New Roman" w:eastAsia="Times New Roman" w:cs="Times New Roman"/>
      <w:lang w:val="ru-ru" w:eastAsia="zh-cn" w:bidi="ar-sa"/>
    </w:rPr>
  </w:style>
  <w:style w:type="paragraph" w:styleId="para80">
    <w:name w:val="Subtitle"/>
    <w:qFormat/>
    <w:basedOn w:val="para0"/>
    <w:next w:val="para11"/>
    <w:pPr>
      <w:spacing/>
      <w:jc w:val="center"/>
      <w:widowControl/>
    </w:pPr>
    <w:rPr>
      <w:b/>
      <w:bCs/>
      <w:i/>
      <w:iCs/>
      <w:sz w:val="32"/>
      <w:szCs w:val="24"/>
    </w:rPr>
  </w:style>
  <w:style w:type="paragraph" w:styleId="para81" w:customStyle="1">
    <w:name w:val="Body Single"/>
    <w:qFormat/>
    <w:rPr>
      <w:rFonts w:ascii="Times New Roman" w:hAnsi="Times New Roman" w:eastAsia="Times New Roman" w:cs="Times New Roman"/>
      <w:color w:val="000000"/>
      <w:sz w:val="28"/>
      <w:lang w:val="ru-ru" w:eastAsia="zh-cn" w:bidi="ar-sa"/>
    </w:rPr>
  </w:style>
  <w:style w:type="paragraph" w:styleId="para82" w:customStyle="1">
    <w:name w:val="Обычный (Интернет)"/>
    <w:qFormat/>
    <w:basedOn w:val="para0"/>
    <w:pPr>
      <w:spacing w:before="100" w:after="100"/>
      <w:widowControl/>
    </w:pPr>
    <w:rPr>
      <w:sz w:val="24"/>
      <w:szCs w:val="24"/>
    </w:rPr>
  </w:style>
  <w:style w:type="paragraph" w:styleId="para83" w:customStyle="1">
    <w:name w:val="Iau?iue"/>
    <w:qFormat/>
    <w:pPr>
      <w:widowControl/>
    </w:pPr>
    <w:rPr>
      <w:rFonts w:ascii="a_CityNovaLt" w:hAnsi="a_CityNovaLt" w:eastAsia="Times New Roman" w:cs="a_CityNovaLt"/>
      <w:sz w:val="28"/>
      <w:lang w:val="ru-ru" w:eastAsia="zh-cn" w:bidi="ar-sa"/>
    </w:rPr>
  </w:style>
  <w:style w:type="paragraph" w:styleId="para84" w:customStyle="1">
    <w:name w:val="çàãîëîâîê 1"/>
    <w:qFormat/>
    <w:basedOn w:val="para0"/>
    <w:next w:val="para0"/>
    <w:pPr>
      <w:spacing/>
      <w:jc w:val="center"/>
      <w:keepNext/>
      <w:widowControl/>
    </w:pPr>
    <w:rPr>
      <w:b/>
      <w:bCs/>
      <w:sz w:val="36"/>
      <w:szCs w:val="36"/>
    </w:rPr>
  </w:style>
  <w:style w:type="paragraph" w:styleId="para85">
    <w:name w:val="No Spacing"/>
    <w:qFormat/>
    <w:pPr>
      <w:widowControl/>
    </w:pPr>
    <w:rPr>
      <w:rFonts w:ascii="Times New Roman" w:hAnsi="Times New Roman" w:eastAsia="Calibri" w:cs="Times New Roman"/>
      <w:sz w:val="28"/>
      <w:szCs w:val="24"/>
      <w:lang w:val="ru-ru" w:eastAsia="zh-cn" w:bidi="ar-sa"/>
    </w:rPr>
  </w:style>
  <w:style w:type="paragraph" w:styleId="para86" w:customStyle="1">
    <w:name w:val="List Paragraph*"/>
    <w:qFormat/>
    <w:basedOn w:val="para0"/>
    <w:pPr>
      <w:ind w:left="720"/>
      <w:spacing w:after="200" w:line="276" w:lineRule="auto"/>
      <w:contextualSpacing/>
      <w:widowControl/>
    </w:pPr>
    <w:rPr>
      <w:rFonts w:ascii="Calibri" w:hAnsi="Calibri" w:eastAsia="Calibri" w:cs="Calibri"/>
      <w:sz w:val="22"/>
      <w:szCs w:val="22"/>
    </w:rPr>
  </w:style>
  <w:style w:type="paragraph" w:styleId="para87" w:customStyle="1">
    <w:name w:val="Normal1"/>
    <w:qFormat/>
    <w:pPr>
      <w:widowControl/>
    </w:pPr>
    <w:rPr>
      <w:rFonts w:ascii="Times New Roman" w:hAnsi="Times New Roman" w:eastAsia="Times New Roman" w:cs="Times New Roman"/>
      <w:lang w:val="ru-ru" w:eastAsia="zh-cn" w:bidi="ar-sa"/>
    </w:rPr>
  </w:style>
  <w:style w:type="paragraph" w:styleId="para88" w:customStyle="1">
    <w:name w:val="Style7"/>
    <w:qFormat/>
    <w:basedOn w:val="para0"/>
    <w:pPr>
      <w:ind w:firstLine="703"/>
      <w:spacing w:line="371" w:lineRule="exact"/>
      <w:jc w:val="both"/>
    </w:pPr>
    <w:rPr>
      <w:rFonts w:ascii="Calibri" w:hAnsi="Calibri" w:cs="Calibri"/>
      <w:sz w:val="24"/>
      <w:szCs w:val="24"/>
    </w:rPr>
  </w:style>
  <w:style w:type="paragraph" w:styleId="para89" w:customStyle="1">
    <w:name w:val="No Spacing*"/>
    <w:qFormat/>
    <w:pPr>
      <w:widowControl/>
    </w:pPr>
    <w:rPr>
      <w:rFonts w:ascii="Calibri" w:hAnsi="Calibri" w:eastAsia="Times New Roman" w:cs="Calibri"/>
      <w:sz w:val="22"/>
      <w:szCs w:val="22"/>
      <w:lang w:val="ru-ru" w:eastAsia="zh-cn" w:bidi="ar-sa"/>
    </w:rPr>
  </w:style>
  <w:style w:type="paragraph" w:styleId="para90" w:customStyle="1">
    <w:name w:val="Текст1"/>
    <w:qFormat/>
    <w:basedOn w:val="para0"/>
    <w:pPr>
      <w:widowControl/>
    </w:pPr>
    <w:rPr>
      <w:rFonts w:ascii="Courier New" w:hAnsi="Courier New" w:cs="Courier New"/>
    </w:rPr>
  </w:style>
  <w:style w:type="paragraph" w:styleId="para91">
    <w:name w:val="List Paragraph"/>
    <w:qFormat/>
    <w:basedOn w:val="para0"/>
    <w:pPr>
      <w:ind w:left="720"/>
      <w:spacing w:after="200" w:line="276" w:lineRule="auto"/>
      <w:contextualSpacing/>
      <w:widowControl/>
    </w:pPr>
    <w:rPr>
      <w:rFonts w:ascii="Calibri" w:hAnsi="Calibri" w:cs="Calibri"/>
      <w:sz w:val="22"/>
      <w:szCs w:val="22"/>
    </w:rPr>
  </w:style>
  <w:style w:type="paragraph" w:styleId="para92" w:customStyle="1">
    <w:name w:val="ConsPlusNormal"/>
    <w:qFormat/>
    <w:pPr>
      <w:ind w:firstLine="720"/>
    </w:pPr>
    <w:rPr>
      <w:rFonts w:ascii="Arial" w:hAnsi="Arial" w:eastAsia="Times New Roman" w:cs="Arial"/>
      <w:lang w:val="ru-ru" w:eastAsia="zh-cn" w:bidi="ar-sa"/>
    </w:rPr>
  </w:style>
  <w:style w:type="paragraph" w:styleId="para93" w:customStyle="1">
    <w:name w:val="ConsPlusNonformat"/>
    <w:qFormat/>
    <w:rPr>
      <w:rFonts w:ascii="Courier New" w:hAnsi="Courier New" w:eastAsia="Times New Roman" w:cs="Courier New"/>
      <w:lang w:val="ru-ru" w:eastAsia="zh-cn" w:bidi="ar-sa"/>
    </w:rPr>
  </w:style>
  <w:style w:type="paragraph" w:styleId="para94" w:customStyle="1">
    <w:name w:val="ConsPlusCell"/>
    <w:qFormat/>
    <w:rPr>
      <w:rFonts w:ascii="Arial" w:hAnsi="Arial" w:eastAsia="Times New Roman" w:cs="Arial"/>
      <w:lang w:val="ru-ru" w:eastAsia="zh-cn" w:bidi="ar-sa"/>
    </w:rPr>
  </w:style>
  <w:style w:type="paragraph" w:styleId="para95" w:customStyle="1">
    <w:name w:val="Обычный1"/>
    <w:qFormat/>
    <w:pPr>
      <w:widowControl/>
    </w:pPr>
    <w:rPr>
      <w:rFonts w:ascii="Times New Roman" w:hAnsi="Times New Roman" w:eastAsia="Times New Roman" w:cs="Times New Roman"/>
      <w:sz w:val="24"/>
      <w:lang w:val="ru-ru" w:eastAsia="zh-cn" w:bidi="ar-sa"/>
    </w:rPr>
  </w:style>
  <w:style w:type="paragraph" w:styleId="para96" w:customStyle="1">
    <w:name w:val="Наборный МФЦ"/>
    <w:qFormat/>
    <w:basedOn w:val="para0"/>
    <w:pPr>
      <w:widowControl/>
    </w:pPr>
    <w:rPr>
      <w:rFonts w:ascii="Arial" w:hAnsi="Arial"/>
      <w:color w:val="000000"/>
      <w:sz w:val="18"/>
      <w:szCs w:val="24"/>
    </w:rPr>
  </w:style>
  <w:style w:type="paragraph" w:styleId="para97" w:customStyle="1">
    <w:name w:val="consplustitle"/>
    <w:qFormat/>
    <w:basedOn w:val="para0"/>
    <w:pPr>
      <w:spacing w:before="100" w:after="100"/>
      <w:widowControl/>
    </w:pPr>
    <w:rPr>
      <w:rFonts w:eastAsia="Calibri"/>
      <w:sz w:val="24"/>
      <w:szCs w:val="24"/>
    </w:rPr>
  </w:style>
  <w:style w:type="paragraph" w:styleId="para98" w:customStyle="1">
    <w:name w:val="Основной текст (3)"/>
    <w:qFormat/>
    <w:basedOn w:val="para0"/>
    <w:pPr>
      <w:spacing w:line="322" w:lineRule="exact"/>
      <w:jc w:val="both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6553856, 16777215, 16777215"/>
    </w:pPr>
    <w:rPr>
      <w:b/>
      <w:bCs/>
      <w:sz w:val="28"/>
      <w:szCs w:val="28"/>
    </w:rPr>
  </w:style>
  <w:style w:type="paragraph" w:styleId="para99" w:customStyle="1">
    <w:name w:val="ConsPlusTitle"/>
    <w:qFormat/>
    <w:rPr>
      <w:rFonts w:ascii="Calibri" w:hAnsi="Calibri" w:eastAsia="Times New Roman" w:cs="Calibri"/>
      <w:b/>
      <w:sz w:val="22"/>
      <w:lang w:val="ru-ru" w:eastAsia="zh-cn" w:bidi="ar-sa"/>
    </w:rPr>
  </w:style>
  <w:style w:type="paragraph" w:styleId="para100" w:customStyle="1">
    <w:name w:val="Без интервала1"/>
    <w:qFormat/>
    <w:pPr>
      <w:widowControl/>
    </w:pPr>
    <w:rPr>
      <w:rFonts w:ascii="Calibri" w:hAnsi="Calibri" w:eastAsia="Times New Roman" w:cs="Calibri"/>
      <w:sz w:val="22"/>
      <w:szCs w:val="22"/>
      <w:lang w:val="ru-ru" w:eastAsia="zh-cn" w:bidi="ar-sa"/>
    </w:rPr>
  </w:style>
  <w:style w:type="paragraph" w:styleId="para101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02">
    <w:name w:val="toc 2"/>
    <w:qFormat/>
    <w:basedOn w:val="para0"/>
    <w:next w:val="para0"/>
    <w:pPr>
      <w:ind w:left="200"/>
    </w:pPr>
  </w:style>
  <w:style w:type="paragraph" w:styleId="para103">
    <w:name w:val="toc 1"/>
    <w:qFormat/>
    <w:basedOn w:val="para0"/>
    <w:next w:val="para0"/>
    <w:pPr>
      <w:tabs defTabSz="720">
        <w:tab w:val="left" w:pos="400" w:leader="none"/>
        <w:tab w:val="right" w:pos="10055" w:leader="dot"/>
      </w:tabs>
    </w:pPr>
    <w:rPr>
      <w:b/>
    </w:rPr>
  </w:style>
  <w:style w:type="paragraph" w:styleId="para104">
    <w:name w:val="HTML Preformatted"/>
    <w:qFormat/>
    <w:basedOn w:val="para0"/>
    <w:pPr>
      <w:spacing w:line="216" w:lineRule="atLeast"/>
      <w:widowControl/>
      <w:tabs defTabSz="720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lang w:val="en-us"/>
    </w:rPr>
  </w:style>
  <w:style w:type="paragraph" w:styleId="para105" w:customStyle="1">
    <w:name w:val="Заголовок №41"/>
    <w:qFormat/>
    <w:basedOn w:val="para0"/>
    <w:pPr>
      <w:spacing w:before="120" w:after="600" w:line="240" w:lineRule="atLeast"/>
      <w:jc w:val="both"/>
      <w:outlineLvl w:val="3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6553856, 16777215, 16777215"/>
    </w:pPr>
    <w:rPr>
      <w:rFonts w:ascii="Calibri" w:hAnsi="Calibri" w:cs="Calibri"/>
      <w:spacing w:val="3" w:percent="103"/>
      <w:sz w:val="19"/>
      <w:szCs w:val="19"/>
    </w:rPr>
  </w:style>
  <w:style w:type="paragraph" w:styleId="para106" w:customStyle="1">
    <w:name w:val="Текст примечания1"/>
    <w:qFormat/>
    <w:basedOn w:val="para0"/>
  </w:style>
  <w:style w:type="paragraph" w:styleId="para107" w:customStyle="1">
    <w:name w:val="Comment Subject"/>
    <w:qFormat/>
    <w:basedOn w:val="para106"/>
    <w:next w:val="para106"/>
    <w:rPr>
      <w:b/>
      <w:bCs/>
    </w:rPr>
  </w:style>
  <w:style w:type="paragraph" w:styleId="para108" w:customStyle="1">
    <w:name w:val="Абзац"/>
    <w:qFormat/>
    <w:basedOn w:val="para82"/>
    <w:pPr>
      <w:ind w:firstLine="879"/>
      <w:spacing w:before="0" w:after="0"/>
      <w:jc w:val="both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6553856, 16777215, 16777215"/>
    </w:pPr>
    <w:rPr>
      <w:rFonts w:ascii="Arial" w:hAnsi="Arial" w:cs="Arial"/>
      <w:color w:val="000000"/>
      <w:sz w:val="32"/>
      <w:szCs w:val="32"/>
    </w:rPr>
  </w:style>
  <w:style w:type="paragraph" w:styleId="para109" w:customStyle="1">
    <w:name w:val="Default"/>
    <w:qFormat/>
    <w:pPr>
      <w:widowControl/>
    </w:pPr>
    <w:rPr>
      <w:rFonts w:ascii="Times New Roman" w:hAnsi="Times New Roman" w:eastAsia="Calibri" w:cs="Times New Roman"/>
      <w:color w:val="000000"/>
      <w:sz w:val="24"/>
      <w:szCs w:val="24"/>
      <w:lang w:val="ru-ru" w:eastAsia="zh-cn" w:bidi="ar-sa"/>
    </w:rPr>
  </w:style>
  <w:style w:type="paragraph" w:styleId="para110" w:customStyle="1">
    <w:name w:val="Содержимое таблицы"/>
    <w:qFormat/>
    <w:basedOn w:val="para0"/>
    <w:pPr>
      <w:suppressLineNumbers/>
    </w:pPr>
  </w:style>
  <w:style w:type="paragraph" w:styleId="para111" w:customStyle="1">
    <w:name w:val="Заголовок таблицы"/>
    <w:qFormat/>
    <w:basedOn w:val="para110"/>
    <w:pPr>
      <w:spacing/>
      <w:jc w:val="center"/>
    </w:pPr>
    <w:rPr>
      <w:b/>
      <w:bCs/>
    </w:rPr>
  </w:style>
  <w:style w:type="paragraph" w:styleId="para112" w:customStyle="1">
    <w:name w:val="Содержимое врезки"/>
    <w:qFormat/>
    <w:basedOn w:val="para0"/>
  </w:style>
  <w:style w:type="paragraph" w:styleId="para113" w:customStyle="1">
    <w:name w:val="Normal (Web)*"/>
    <w:qFormat/>
    <w:basedOn w:val="para0"/>
    <w:pPr>
      <w:spacing w:before="280" w:after="280"/>
    </w:pPr>
    <w:rPr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WW8Num2z0"/>
    <w:rPr>
      <w:rFonts w:eastAsia="Times New Roman" w:cs="Times New Roman"/>
    </w:rPr>
  </w:style>
  <w:style w:type="character" w:styleId="char2" w:customStyle="1">
    <w:name w:val="WW8Num3z0"/>
    <w:rPr>
      <w:rFonts w:cs="Times New Roman"/>
    </w:rPr>
  </w:style>
  <w:style w:type="character" w:styleId="char3" w:customStyle="1">
    <w:name w:val="Основной шрифт абзаца4"/>
  </w:style>
  <w:style w:type="character" w:styleId="char4" w:customStyle="1">
    <w:name w:val="Основной шрифт абзаца3"/>
  </w:style>
  <w:style w:type="character" w:styleId="char5" w:customStyle="1">
    <w:name w:val="Основной шрифт абзаца2"/>
  </w:style>
  <w:style w:type="character" w:styleId="char6" w:customStyle="1">
    <w:name w:val="WW8Num1z0"/>
  </w:style>
  <w:style w:type="character" w:styleId="char7" w:customStyle="1">
    <w:name w:val="WW8Num3z1"/>
    <w:rPr>
      <w:rFonts w:cs="Times New Roman"/>
    </w:rPr>
  </w:style>
  <w:style w:type="character" w:styleId="char8" w:customStyle="1">
    <w:name w:val="WW8Num4z0"/>
    <w:rPr>
      <w:rFonts w:ascii="Symbol" w:hAnsi="Symbol" w:cs="Symbol"/>
    </w:rPr>
  </w:style>
  <w:style w:type="character" w:styleId="char9" w:customStyle="1">
    <w:name w:val="WW8Num4z1"/>
    <w:rPr>
      <w:rFonts w:ascii="Courier New" w:hAnsi="Courier New" w:cs="Courier New"/>
    </w:rPr>
  </w:style>
  <w:style w:type="character" w:styleId="char10" w:customStyle="1">
    <w:name w:val="WW8Num4z2"/>
    <w:rPr>
      <w:rFonts w:ascii="Wingdings" w:hAnsi="Wingdings" w:cs="Wingdings"/>
    </w:rPr>
  </w:style>
  <w:style w:type="character" w:styleId="char11" w:customStyle="1">
    <w:name w:val="Основной шрифт абзаца1"/>
  </w:style>
  <w:style w:type="character" w:styleId="char12">
    <w:name w:val="Page Number"/>
  </w:style>
  <w:style w:type="character" w:styleId="char13" w:customStyle="1">
    <w:name w:val="Верхний колонтитул Знак"/>
  </w:style>
  <w:style w:type="character" w:styleId="char14" w:customStyle="1">
    <w:name w:val="Основной текст 2 Знак"/>
  </w:style>
  <w:style w:type="character" w:styleId="char15" w:customStyle="1">
    <w:name w:val="Заголовок 5 Знак"/>
    <w:rPr>
      <w:b/>
    </w:rPr>
  </w:style>
  <w:style w:type="character" w:styleId="char16" w:customStyle="1">
    <w:name w:val="Название Знак"/>
    <w:rPr>
      <w:b/>
      <w:sz w:val="24"/>
    </w:rPr>
  </w:style>
  <w:style w:type="character" w:styleId="char17">
    <w:name w:val="Hyperlink"/>
    <w:rPr>
      <w:color w:val="0000ff"/>
      <w:u w:color="auto" w:val="single"/>
    </w:rPr>
  </w:style>
  <w:style w:type="character" w:styleId="char18" w:customStyle="1">
    <w:name w:val="Основной текст 3 Знак"/>
    <w:rPr>
      <w:sz w:val="28"/>
    </w:rPr>
  </w:style>
  <w:style w:type="character" w:styleId="char19" w:customStyle="1">
    <w:name w:val="Основной текст Знак"/>
    <w:rPr>
      <w:sz w:val="24"/>
      <w:szCs w:val="24"/>
    </w:rPr>
  </w:style>
  <w:style w:type="character" w:styleId="char20" w:customStyle="1">
    <w:name w:val="Подзаголовок Знак"/>
    <w:rPr>
      <w:b/>
      <w:bCs/>
      <w:i/>
      <w:iCs/>
      <w:sz w:val="32"/>
      <w:szCs w:val="24"/>
    </w:rPr>
  </w:style>
  <w:style w:type="character" w:styleId="char21" w:customStyle="1">
    <w:name w:val="Нижний колонтитул Знак"/>
  </w:style>
  <w:style w:type="character" w:styleId="char22" w:customStyle="1">
    <w:name w:val="Основной текст с отступом 2 Знак"/>
    <w:rPr>
      <w:sz w:val="24"/>
      <w:szCs w:val="24"/>
    </w:rPr>
  </w:style>
  <w:style w:type="character" w:styleId="char23" w:customStyle="1">
    <w:name w:val="Font Style21"/>
    <w:rPr>
      <w:rFonts w:ascii="Times New Roman" w:hAnsi="Times New Roman" w:cs="Times New Roman"/>
      <w:sz w:val="24"/>
      <w:szCs w:val="24"/>
    </w:rPr>
  </w:style>
  <w:style w:type="character" w:styleId="char24">
    <w:name w:val="Strong"/>
    <w:rPr>
      <w:b/>
      <w:bCs/>
    </w:rPr>
  </w:style>
  <w:style w:type="character" w:styleId="char25">
    <w:name w:val="Emphasis"/>
    <w:rPr>
      <w:i/>
      <w:iCs/>
    </w:rPr>
  </w:style>
  <w:style w:type="character" w:styleId="char26" w:customStyle="1">
    <w:name w:val="Текст Знак"/>
    <w:rPr>
      <w:rFonts w:ascii="Courier New" w:hAnsi="Courier New" w:cs="Courier New"/>
    </w:rPr>
  </w:style>
  <w:style w:type="character" w:styleId="char27" w:customStyle="1">
    <w:name w:val="apple-converted-space"/>
  </w:style>
  <w:style w:type="character" w:styleId="char28" w:customStyle="1">
    <w:name w:val="apple-style-span"/>
  </w:style>
  <w:style w:type="character" w:styleId="char29" w:customStyle="1">
    <w:name w:val="c4"/>
  </w:style>
  <w:style w:type="character" w:styleId="char30" w:customStyle="1">
    <w:name w:val="Основной текст2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 w:percent="102"/>
      <w:w w:val="100"/>
      <w:sz w:val="25"/>
      <w:szCs w:val="25"/>
      <w:u w:color="auto" w:val="none"/>
      <w:shd w:val="clear" w:fill="ffffff"/>
      <w:vertAlign w:val="baseline"/>
      <w:lang w:val="ru-ru"/>
    </w:rPr>
  </w:style>
  <w:style w:type="character" w:styleId="char31" w:customStyle="1">
    <w:name w:val="Основной текст (3)_"/>
    <w:rPr>
      <w:b/>
      <w:bCs/>
      <w:sz w:val="28"/>
      <w:szCs w:val="28"/>
      <w:shd w:val="clear" w:fill="ffffff"/>
    </w:rPr>
  </w:style>
  <w:style w:type="character" w:styleId="char32" w:customStyle="1">
    <w:name w:val="Без интервала Знак"/>
    <w:rPr>
      <w:rFonts w:eastAsia="Calibri"/>
      <w:sz w:val="28"/>
      <w:szCs w:val="24"/>
      <w:lang w:bidi="ar-sa"/>
    </w:rPr>
  </w:style>
  <w:style w:type="character" w:styleId="char33" w:customStyle="1">
    <w:name w:val="blk"/>
  </w:style>
  <w:style w:type="character" w:styleId="char34" w:customStyle="1">
    <w:name w:val="Текст выноски Знак"/>
    <w:rPr>
      <w:rFonts w:ascii="Tahoma" w:hAnsi="Tahoma" w:cs="Tahoma"/>
      <w:sz w:val="16"/>
      <w:szCs w:val="16"/>
    </w:rPr>
  </w:style>
  <w:style w:type="character" w:styleId="char35" w:customStyle="1">
    <w:name w:val="Заголовок 2 Знак"/>
    <w:rPr>
      <w:sz w:val="24"/>
    </w:rPr>
  </w:style>
  <w:style w:type="character" w:styleId="char36" w:customStyle="1">
    <w:name w:val="Стандартный HTML Знак"/>
    <w:rPr>
      <w:rFonts w:ascii="Courier New" w:hAnsi="Courier New" w:cs="Courier New"/>
      <w:lang w:val="en-us"/>
    </w:rPr>
  </w:style>
  <w:style w:type="character" w:styleId="char37" w:customStyle="1">
    <w:name w:val="Заголовок №4_"/>
    <w:rPr>
      <w:rFonts w:ascii="Calibri" w:hAnsi="Calibri" w:cs="Calibri"/>
      <w:spacing w:val="12" w:percent="114"/>
      <w:sz w:val="19"/>
      <w:szCs w:val="19"/>
      <w:shd w:val="clear" w:fill="ffffff"/>
    </w:rPr>
  </w:style>
  <w:style w:type="character" w:styleId="char38" w:customStyle="1">
    <w:name w:val="Знак примечания1"/>
    <w:rPr>
      <w:sz w:val="16"/>
      <w:szCs w:val="16"/>
    </w:rPr>
  </w:style>
  <w:style w:type="character" w:styleId="char39" w:customStyle="1">
    <w:name w:val="Текст примечания Знак"/>
  </w:style>
  <w:style w:type="character" w:styleId="char40" w:customStyle="1">
    <w:name w:val="Тема примечания Знак"/>
    <w:rPr>
      <w:b/>
      <w:bCs/>
    </w:rPr>
  </w:style>
  <w:style w:type="character" w:styleId="char41" w:customStyle="1">
    <w:name w:val="Абзац Знак"/>
    <w:rPr>
      <w:rFonts w:ascii="Arial" w:hAnsi="Arial" w:cs="Arial"/>
      <w:color w:val="000000"/>
      <w:sz w:val="32"/>
      <w:szCs w:val="32"/>
      <w:shd w:val="clear" w:fill="ffffff"/>
    </w:rPr>
  </w:style>
  <w:style w:type="character" w:styleId="char42" w:customStyle="1">
    <w:name w:val="Неразрешенное упоминание"/>
    <w:rPr>
      <w:color w:val="605e5c"/>
      <w:shd w:val="clear" w:fill="e1dfdd"/>
    </w:rPr>
  </w:style>
  <w:style w:type="character" w:styleId="char43" w:customStyle="1">
    <w:name w:val="d1b3e66892ddc81enormaltextrun"/>
  </w:style>
  <w:style w:type="character" w:styleId="char44" w:customStyle="1">
    <w:name w:val="bbfc84cb473cbf47eop"/>
  </w:style>
  <w:style w:type="character" w:styleId="char45" w:customStyle="1">
    <w:name w:val="ListLabel 1"/>
  </w:style>
  <w:style w:type="character" w:styleId="char46" w:customStyle="1">
    <w:name w:val="ListLabel 2"/>
  </w:style>
  <w:style w:type="character" w:styleId="char47" w:customStyle="1">
    <w:name w:val="ListLabel 3"/>
  </w:style>
  <w:style w:type="character" w:styleId="char48" w:customStyle="1">
    <w:name w:val="ListLabel 4"/>
  </w:style>
  <w:style w:type="character" w:styleId="char49" w:customStyle="1">
    <w:name w:val="ListLabel 5"/>
  </w:style>
  <w:style w:type="character" w:styleId="char50" w:customStyle="1">
    <w:name w:val="ListLabel 6"/>
  </w:style>
  <w:style w:type="character" w:styleId="char51" w:customStyle="1">
    <w:name w:val="ListLabel 7"/>
  </w:style>
  <w:style w:type="character" w:styleId="char52" w:customStyle="1">
    <w:name w:val="ListLabel 8"/>
  </w:style>
  <w:style w:type="character" w:styleId="char53" w:customStyle="1">
    <w:name w:val="ListLabel 9"/>
  </w:style>
  <w:style w:type="character" w:styleId="char54" w:customStyle="1">
    <w:name w:val="ListLabel 28"/>
    <w:rPr>
      <w:color w:val="auto"/>
    </w:rPr>
  </w:style>
  <w:style w:type="character" w:styleId="char55" w:customStyle="1">
    <w:name w:val="ListLabel 29"/>
    <w:rPr>
      <w:rFonts w:cs="Courier New"/>
    </w:rPr>
  </w:style>
  <w:style w:type="character" w:styleId="char56" w:customStyle="1">
    <w:name w:val="ListLabel 30"/>
  </w:style>
  <w:style w:type="character" w:styleId="char57" w:customStyle="1">
    <w:name w:val="ListLabel 31"/>
  </w:style>
  <w:style w:type="character" w:styleId="char58" w:customStyle="1">
    <w:name w:val="ListLabel 32"/>
    <w:rPr>
      <w:rFonts w:cs="Courier New"/>
    </w:rPr>
  </w:style>
  <w:style w:type="character" w:styleId="char59" w:customStyle="1">
    <w:name w:val="ListLabel 33"/>
  </w:style>
  <w:style w:type="character" w:styleId="char60" w:customStyle="1">
    <w:name w:val="ListLabel 34"/>
  </w:style>
  <w:style w:type="character" w:styleId="char61" w:customStyle="1">
    <w:name w:val="ListLabel 35"/>
    <w:rPr>
      <w:rFonts w:cs="Courier New"/>
    </w:rPr>
  </w:style>
  <w:style w:type="character" w:styleId="char62" w:customStyle="1">
    <w:name w:val="ListLabel 36"/>
  </w:style>
  <w:style w:type="character" w:styleId="char63" w:customStyle="1">
    <w:name w:val="ListLabel 10"/>
  </w:style>
  <w:style w:type="character" w:styleId="char64" w:customStyle="1">
    <w:name w:val="ListLabel 11"/>
  </w:style>
  <w:style w:type="character" w:styleId="char65" w:customStyle="1">
    <w:name w:val="ListLabel 12"/>
  </w:style>
  <w:style w:type="character" w:styleId="char66" w:customStyle="1">
    <w:name w:val="ListLabel 13"/>
  </w:style>
  <w:style w:type="character" w:styleId="char67" w:customStyle="1">
    <w:name w:val="ListLabel 14"/>
  </w:style>
  <w:style w:type="character" w:styleId="char68" w:customStyle="1">
    <w:name w:val="ListLabel 15"/>
  </w:style>
  <w:style w:type="character" w:styleId="char69" w:customStyle="1">
    <w:name w:val="ListLabel 16"/>
  </w:style>
  <w:style w:type="character" w:styleId="char70" w:customStyle="1">
    <w:name w:val="ListLabel 17"/>
  </w:style>
  <w:style w:type="character" w:styleId="char71" w:customStyle="1">
    <w:name w:val="ListLabel 18"/>
  </w:style>
  <w:style w:type="character" w:styleId="char72" w:customStyle="1">
    <w:name w:val="ListLabel 146"/>
    <w:rPr>
      <w:rFonts w:cs="Times New Roman"/>
    </w:rPr>
  </w:style>
  <w:style w:type="character" w:styleId="char73" w:customStyle="1">
    <w:name w:val="ListLabel 147"/>
    <w:rPr>
      <w:rFonts w:cs="Times New Roman"/>
    </w:rPr>
  </w:style>
  <w:style w:type="character" w:styleId="char74" w:customStyle="1">
    <w:name w:val="ListLabel 148"/>
    <w:rPr>
      <w:rFonts w:cs="Times New Roman"/>
    </w:rPr>
  </w:style>
  <w:style w:type="character" w:styleId="char75" w:customStyle="1">
    <w:name w:val="ListLabel 149"/>
    <w:rPr>
      <w:rFonts w:cs="Times New Roman"/>
    </w:rPr>
  </w:style>
  <w:style w:type="character" w:styleId="char76" w:customStyle="1">
    <w:name w:val="ListLabel 150"/>
    <w:rPr>
      <w:rFonts w:cs="Times New Roman"/>
    </w:rPr>
  </w:style>
  <w:style w:type="character" w:styleId="char77" w:customStyle="1">
    <w:name w:val="ListLabel 151"/>
    <w:rPr>
      <w:rFonts w:cs="Times New Roman"/>
    </w:rPr>
  </w:style>
  <w:style w:type="character" w:styleId="char78" w:customStyle="1">
    <w:name w:val="ListLabel 152"/>
    <w:rPr>
      <w:rFonts w:cs="Times New Roman"/>
    </w:rPr>
  </w:style>
  <w:style w:type="character" w:styleId="char79" w:customStyle="1">
    <w:name w:val="ListLabel 153"/>
    <w:rPr>
      <w:rFonts w:cs="Times New Roman"/>
    </w:rPr>
  </w:style>
  <w:style w:type="character" w:styleId="char80" w:customStyle="1">
    <w:name w:val="ListLabel 154"/>
    <w:rPr>
      <w:rFonts w:cs="Times New Roman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rev.1215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РАБОТЕ АДМИНИСТРАЦИИ ГОРОДА АНЖЕРО-СУДЖЕНСКА ЗА 2006 ГОД</dc:title>
  <dc:subject/>
  <dc:creator>Чигряй</dc:creator>
  <cp:keywords/>
  <dc:description/>
  <cp:lastModifiedBy/>
  <cp:revision>16</cp:revision>
  <cp:lastPrinted>2024-04-18T08:47:00Z</cp:lastPrinted>
  <dcterms:created xsi:type="dcterms:W3CDTF">2024-05-06T04:08:00Z</dcterms:created>
  <dcterms:modified xsi:type="dcterms:W3CDTF">2024-08-07T08:56:36Z</dcterms:modified>
</cp:coreProperties>
</file>